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WVNTable"/>
        <w:tblW w:w="5292" w:type="pct"/>
        <w:shd w:val="clear" w:color="auto" w:fill="6C5A82"/>
        <w:tblLayout w:type="fixed"/>
        <w:tblLook w:val="04A0" w:firstRow="1" w:lastRow="0" w:firstColumn="1" w:lastColumn="0" w:noHBand="0" w:noVBand="1"/>
      </w:tblPr>
      <w:tblGrid>
        <w:gridCol w:w="2660"/>
        <w:gridCol w:w="7644"/>
      </w:tblGrid>
      <w:tr w:rsidR="00E37A64" w:rsidRPr="000F3461" w14:paraId="076FCF7E" w14:textId="77777777" w:rsidTr="00772AD7">
        <w:trPr>
          <w:cnfStyle w:val="100000000000" w:firstRow="1" w:lastRow="0" w:firstColumn="0" w:lastColumn="0" w:oddVBand="0" w:evenVBand="0" w:oddHBand="0" w:evenHBand="0" w:firstRowFirstColumn="0" w:firstRowLastColumn="0" w:lastRowFirstColumn="0" w:lastRowLastColumn="0"/>
          <w:trHeight w:val="199"/>
        </w:trPr>
        <w:tc>
          <w:tcPr>
            <w:tcW w:w="1291" w:type="pct"/>
            <w:shd w:val="clear" w:color="auto" w:fill="6C5A82"/>
          </w:tcPr>
          <w:p w14:paraId="076FCF7C" w14:textId="766F2152" w:rsidR="00E37A64" w:rsidRPr="000F3461" w:rsidRDefault="00E37A64" w:rsidP="000F3461">
            <w:pPr>
              <w:tabs>
                <w:tab w:val="left" w:pos="1440"/>
              </w:tabs>
              <w:spacing w:line="240" w:lineRule="auto"/>
              <w:jc w:val="both"/>
              <w:rPr>
                <w:rFonts w:ascii="Arial" w:hAnsi="Arial" w:cs="Arial"/>
                <w:szCs w:val="18"/>
                <w:lang w:val="nl-NL"/>
              </w:rPr>
            </w:pPr>
            <w:bookmarkStart w:id="0" w:name="_RESULTAATGEBIEDEN"/>
            <w:r w:rsidRPr="000F3461">
              <w:rPr>
                <w:rFonts w:ascii="Arial" w:hAnsi="Arial" w:cs="Arial"/>
                <w:szCs w:val="18"/>
                <w:lang w:val="nl-NL"/>
              </w:rPr>
              <w:t xml:space="preserve">Onderdeel </w:t>
            </w:r>
            <w:r w:rsidR="002C23B6" w:rsidRPr="000F3461">
              <w:rPr>
                <w:rFonts w:ascii="Arial" w:hAnsi="Arial" w:cs="Arial"/>
                <w:szCs w:val="18"/>
                <w:lang w:val="nl-NL"/>
              </w:rPr>
              <w:tab/>
            </w:r>
          </w:p>
        </w:tc>
        <w:tc>
          <w:tcPr>
            <w:tcW w:w="3709" w:type="pct"/>
            <w:tcBorders>
              <w:bottom w:val="single" w:sz="12" w:space="0" w:color="D2D2D2"/>
            </w:tcBorders>
            <w:shd w:val="clear" w:color="auto" w:fill="6C5A82"/>
          </w:tcPr>
          <w:p w14:paraId="076FCF7D" w14:textId="77777777" w:rsidR="00E37A64" w:rsidRPr="000F3461" w:rsidRDefault="00E37A64" w:rsidP="000F3461">
            <w:pPr>
              <w:spacing w:line="240" w:lineRule="auto"/>
              <w:jc w:val="both"/>
              <w:rPr>
                <w:rFonts w:ascii="Arial" w:hAnsi="Arial" w:cs="Arial"/>
                <w:szCs w:val="18"/>
                <w:lang w:val="nl-NL"/>
              </w:rPr>
            </w:pPr>
            <w:r w:rsidRPr="000F3461">
              <w:rPr>
                <w:rFonts w:ascii="Arial" w:hAnsi="Arial" w:cs="Arial"/>
                <w:szCs w:val="18"/>
                <w:lang w:val="nl-NL"/>
              </w:rPr>
              <w:t xml:space="preserve">Uitwerking </w:t>
            </w:r>
          </w:p>
        </w:tc>
      </w:tr>
      <w:tr w:rsidR="0062625E" w:rsidRPr="000F3461" w14:paraId="076FCF81" w14:textId="77777777" w:rsidTr="00772AD7">
        <w:tc>
          <w:tcPr>
            <w:tcW w:w="1291" w:type="pct"/>
            <w:tcBorders>
              <w:bottom w:val="single" w:sz="4" w:space="0" w:color="A5A5A5" w:themeColor="accent3"/>
            </w:tcBorders>
          </w:tcPr>
          <w:p w14:paraId="076FCF7F" w14:textId="4CC5ADCA" w:rsidR="0062625E" w:rsidRPr="000F3461" w:rsidRDefault="009C5D1A" w:rsidP="000F3461">
            <w:pPr>
              <w:pStyle w:val="Stijl3"/>
              <w:numPr>
                <w:ilvl w:val="0"/>
                <w:numId w:val="0"/>
              </w:numPr>
              <w:jc w:val="both"/>
              <w:rPr>
                <w:rFonts w:ascii="Arial" w:hAnsi="Arial" w:cs="Arial"/>
                <w:b/>
                <w:szCs w:val="18"/>
                <w:lang w:val="nl-NL"/>
              </w:rPr>
            </w:pPr>
            <w:r w:rsidRPr="000F3461">
              <w:rPr>
                <w:rFonts w:ascii="Arial" w:hAnsi="Arial" w:cs="Arial"/>
                <w:b/>
                <w:szCs w:val="18"/>
                <w:lang w:val="nl-NL"/>
              </w:rPr>
              <w:t xml:space="preserve">Werken </w:t>
            </w:r>
            <w:r w:rsidR="002C23B6" w:rsidRPr="00D21680">
              <w:rPr>
                <w:rFonts w:ascii="Arial" w:hAnsi="Arial" w:cs="Arial"/>
                <w:b/>
                <w:szCs w:val="18"/>
                <w:lang w:val="nl-NL"/>
              </w:rPr>
              <w:t xml:space="preserve">bij </w:t>
            </w:r>
            <w:r w:rsidR="00F83649" w:rsidRPr="00D21680">
              <w:rPr>
                <w:rFonts w:ascii="Arial" w:hAnsi="Arial" w:cs="Arial"/>
                <w:b/>
                <w:szCs w:val="18"/>
                <w:lang w:val="nl-NL"/>
              </w:rPr>
              <w:t xml:space="preserve">het </w:t>
            </w:r>
            <w:r w:rsidR="00CD4CE9">
              <w:rPr>
                <w:rFonts w:ascii="Arial" w:hAnsi="Arial" w:cs="Arial"/>
                <w:b/>
                <w:szCs w:val="18"/>
                <w:lang w:val="nl-NL"/>
              </w:rPr>
              <w:t xml:space="preserve"> </w:t>
            </w:r>
            <w:r w:rsidR="00F60187" w:rsidRPr="00D21680">
              <w:rPr>
                <w:rFonts w:ascii="Arial" w:hAnsi="Arial" w:cs="Arial"/>
                <w:b/>
                <w:szCs w:val="18"/>
                <w:lang w:val="nl-NL"/>
              </w:rPr>
              <w:t>RAZU</w:t>
            </w:r>
          </w:p>
        </w:tc>
        <w:tc>
          <w:tcPr>
            <w:tcW w:w="3709" w:type="pct"/>
            <w:tcBorders>
              <w:top w:val="single" w:sz="12" w:space="0" w:color="D2D2D2"/>
              <w:bottom w:val="single" w:sz="4" w:space="0" w:color="A5A5A5" w:themeColor="accent3"/>
            </w:tcBorders>
          </w:tcPr>
          <w:p w14:paraId="076FCF80" w14:textId="39452049" w:rsidR="007A53F1" w:rsidRPr="000F3461" w:rsidRDefault="00F919EC" w:rsidP="000F3461">
            <w:pPr>
              <w:jc w:val="both"/>
              <w:rPr>
                <w:rFonts w:ascii="Arial" w:hAnsi="Arial" w:cs="Arial"/>
                <w:color w:val="000000" w:themeColor="text1"/>
                <w:szCs w:val="18"/>
                <w:lang w:val="nl-NL"/>
              </w:rPr>
            </w:pPr>
            <w:r w:rsidRPr="000F3461">
              <w:rPr>
                <w:rFonts w:ascii="Arial" w:hAnsi="Arial" w:cs="Arial"/>
                <w:color w:val="000000" w:themeColor="text1"/>
                <w:szCs w:val="18"/>
                <w:lang w:val="nl-NL"/>
              </w:rPr>
              <w:t>Het Regionaal Archief-Zuid-Utrecht (RAZU) is een kleine maar volwaardige archiefdienst met wettelijke taken op het gebied van beheer, beschikbaarstelling en toezicht van informatie en een faciliterende taak als kennis- en informatiecentrum voor de geschiedenis van het gebied. Samen met de zes aangesloten gemeenten Bunnik, Houten, Rhenen, Utrechtse Heuvelrug, Vijfheerenlanden en Wijk bij Duurstede zorgt de organisatie ervoor dat de gemeentelijke archieven ook op lange termijn houdbaar, bruikbaar en betrouwbaar blijven. Voor de inwoners is het RAZU een publieksgerichte erfgoedinstelling die met en voor hen historische informatie veiligstelt, verrijkt en laagdrempelig toegankelijk maakt. Vooral door de digitalisering veranderen de rol en taken van de archiefdienst. Dat vraagt om capabele en flexibele medewerkers, die gericht zijn op samenwerking en bereid zijn zich verder te ontwikkelen.</w:t>
            </w:r>
          </w:p>
        </w:tc>
      </w:tr>
      <w:tr w:rsidR="0062625E" w:rsidRPr="000F3461" w14:paraId="076FCF84" w14:textId="77777777" w:rsidTr="00772AD7">
        <w:tc>
          <w:tcPr>
            <w:tcW w:w="1291" w:type="pct"/>
            <w:tcBorders>
              <w:top w:val="single" w:sz="4" w:space="0" w:color="A5A5A5" w:themeColor="accent3"/>
              <w:bottom w:val="single" w:sz="4" w:space="0" w:color="A5A5A5" w:themeColor="accent3"/>
            </w:tcBorders>
          </w:tcPr>
          <w:p w14:paraId="076FCF82" w14:textId="346030B4" w:rsidR="00793E68" w:rsidRPr="000F3461" w:rsidRDefault="002C23B6" w:rsidP="000F3461">
            <w:pPr>
              <w:pStyle w:val="Stijl3"/>
              <w:numPr>
                <w:ilvl w:val="0"/>
                <w:numId w:val="0"/>
              </w:numPr>
              <w:jc w:val="both"/>
              <w:rPr>
                <w:rFonts w:ascii="Arial" w:hAnsi="Arial" w:cs="Arial"/>
                <w:b/>
                <w:color w:val="FF0000"/>
                <w:szCs w:val="18"/>
                <w:lang w:val="nl-NL"/>
              </w:rPr>
            </w:pPr>
            <w:r w:rsidRPr="000F3461">
              <w:rPr>
                <w:rFonts w:ascii="Arial" w:hAnsi="Arial" w:cs="Arial"/>
                <w:b/>
                <w:szCs w:val="18"/>
                <w:lang w:val="nl-NL"/>
              </w:rPr>
              <w:t xml:space="preserve">Doel </w:t>
            </w:r>
            <w:r w:rsidR="00293E6C" w:rsidRPr="000F3461">
              <w:rPr>
                <w:rFonts w:ascii="Arial" w:hAnsi="Arial" w:cs="Arial"/>
                <w:b/>
                <w:szCs w:val="18"/>
                <w:lang w:val="nl-NL"/>
              </w:rPr>
              <w:t>van de functie</w:t>
            </w:r>
            <w:r w:rsidR="00793E68" w:rsidRPr="000F3461">
              <w:rPr>
                <w:rFonts w:ascii="Arial" w:hAnsi="Arial" w:cs="Arial"/>
                <w:b/>
                <w:color w:val="FF0000"/>
                <w:szCs w:val="18"/>
                <w:lang w:val="nl-NL"/>
              </w:rPr>
              <w:t xml:space="preserve"> </w:t>
            </w:r>
          </w:p>
        </w:tc>
        <w:tc>
          <w:tcPr>
            <w:tcW w:w="3709" w:type="pct"/>
            <w:tcBorders>
              <w:top w:val="single" w:sz="4" w:space="0" w:color="A5A5A5" w:themeColor="accent3"/>
              <w:bottom w:val="single" w:sz="4" w:space="0" w:color="A5A5A5" w:themeColor="accent3"/>
            </w:tcBorders>
          </w:tcPr>
          <w:p w14:paraId="076FCF83" w14:textId="78DD3374" w:rsidR="007A53F1" w:rsidRPr="000F3461" w:rsidRDefault="00CB0915" w:rsidP="000F3461">
            <w:pPr>
              <w:jc w:val="both"/>
              <w:rPr>
                <w:rFonts w:ascii="Arial" w:hAnsi="Arial" w:cs="Arial"/>
                <w:szCs w:val="18"/>
                <w:lang w:val="nl-NL"/>
              </w:rPr>
            </w:pPr>
            <w:r w:rsidRPr="000F3461">
              <w:rPr>
                <w:rFonts w:ascii="Arial" w:hAnsi="Arial" w:cs="Arial"/>
                <w:szCs w:val="18"/>
                <w:lang w:val="nl-NL"/>
              </w:rPr>
              <w:t>Het aansturen van de archiefdienst, het opstellen van financiële jaarstukken en algemene beleidsstukken, het ondersteunen van het bestuur, het uitvoeren van de wettelijke taken van de gemeentearchivaris en het beheren van externe relaties.</w:t>
            </w:r>
          </w:p>
        </w:tc>
      </w:tr>
      <w:tr w:rsidR="00E37A64" w:rsidRPr="000F3461" w14:paraId="076FCF8E" w14:textId="77777777" w:rsidTr="00772AD7">
        <w:tc>
          <w:tcPr>
            <w:tcW w:w="1291" w:type="pct"/>
            <w:tcBorders>
              <w:top w:val="single" w:sz="4" w:space="0" w:color="A5A5A5" w:themeColor="accent3"/>
              <w:bottom w:val="single" w:sz="4" w:space="0" w:color="A5A5A5" w:themeColor="accent3"/>
            </w:tcBorders>
          </w:tcPr>
          <w:p w14:paraId="076FCF85" w14:textId="77777777" w:rsidR="00C401ED" w:rsidRPr="000F3461" w:rsidRDefault="0062625E" w:rsidP="000F3461">
            <w:pPr>
              <w:pStyle w:val="Stijl3"/>
              <w:numPr>
                <w:ilvl w:val="0"/>
                <w:numId w:val="0"/>
              </w:numPr>
              <w:jc w:val="both"/>
              <w:rPr>
                <w:rFonts w:ascii="Arial" w:hAnsi="Arial" w:cs="Arial"/>
                <w:b/>
                <w:szCs w:val="18"/>
                <w:lang w:val="nl-NL"/>
              </w:rPr>
            </w:pPr>
            <w:r w:rsidRPr="000F3461">
              <w:rPr>
                <w:rFonts w:ascii="Arial" w:hAnsi="Arial" w:cs="Arial"/>
                <w:b/>
                <w:szCs w:val="18"/>
                <w:lang w:val="nl-NL"/>
              </w:rPr>
              <w:t>Kernactiviteiten</w:t>
            </w:r>
          </w:p>
          <w:p w14:paraId="076FCF86" w14:textId="77777777" w:rsidR="00E37A64" w:rsidRPr="000F3461" w:rsidRDefault="00E37A64" w:rsidP="000F3461">
            <w:pPr>
              <w:pStyle w:val="Stijl3"/>
              <w:numPr>
                <w:ilvl w:val="0"/>
                <w:numId w:val="0"/>
              </w:numPr>
              <w:ind w:left="360" w:hanging="360"/>
              <w:jc w:val="both"/>
              <w:rPr>
                <w:rFonts w:ascii="Arial" w:hAnsi="Arial" w:cs="Arial"/>
                <w:szCs w:val="18"/>
                <w:lang w:val="nl-NL"/>
              </w:rPr>
            </w:pPr>
          </w:p>
        </w:tc>
        <w:tc>
          <w:tcPr>
            <w:tcW w:w="3709" w:type="pct"/>
            <w:tcBorders>
              <w:top w:val="single" w:sz="4" w:space="0" w:color="A5A5A5" w:themeColor="accent3"/>
              <w:bottom w:val="single" w:sz="4" w:space="0" w:color="A5A5A5" w:themeColor="accent3"/>
            </w:tcBorders>
          </w:tcPr>
          <w:p w14:paraId="1F54BF96" w14:textId="77777777" w:rsidR="007A53F1" w:rsidRPr="000F3461" w:rsidRDefault="007A53F1" w:rsidP="000F3461">
            <w:pPr>
              <w:pStyle w:val="Lijstalinea"/>
              <w:numPr>
                <w:ilvl w:val="0"/>
                <w:numId w:val="46"/>
              </w:numPr>
              <w:jc w:val="both"/>
              <w:rPr>
                <w:rFonts w:ascii="Arial" w:hAnsi="Arial" w:cs="Arial"/>
                <w:bCs/>
                <w:szCs w:val="18"/>
                <w:lang w:val="nl-NL"/>
              </w:rPr>
            </w:pPr>
            <w:r w:rsidRPr="000F3461">
              <w:rPr>
                <w:rFonts w:ascii="Arial" w:hAnsi="Arial" w:cs="Arial"/>
                <w:b/>
                <w:bCs/>
                <w:szCs w:val="18"/>
                <w:lang w:val="nl-NL"/>
              </w:rPr>
              <w:t>Hoofdbestanddeel 1: Sturing, beleidsvorming en verantwoordelijkheid</w:t>
            </w:r>
          </w:p>
          <w:p w14:paraId="351554F1" w14:textId="66C25EBA" w:rsidR="007A53F1" w:rsidRPr="000F3461" w:rsidRDefault="007A53F1" w:rsidP="000F3461">
            <w:pPr>
              <w:ind w:left="360"/>
              <w:jc w:val="both"/>
              <w:rPr>
                <w:rFonts w:ascii="Arial" w:hAnsi="Arial" w:cs="Arial"/>
                <w:bCs/>
                <w:szCs w:val="18"/>
                <w:lang w:val="nl-NL"/>
              </w:rPr>
            </w:pPr>
            <w:r w:rsidRPr="000F3461">
              <w:rPr>
                <w:rFonts w:ascii="Arial" w:hAnsi="Arial" w:cs="Arial"/>
                <w:bCs/>
                <w:szCs w:val="18"/>
                <w:lang w:val="nl-NL"/>
              </w:rPr>
              <w:t>Is eindverantwoordelijk voor de complete bedrijfsvoering en het functioneren van de archiefdienst in al zijn geledingen, waaronder de aansturing van medewerkers en de uitvoering van financiële taken.</w:t>
            </w:r>
          </w:p>
          <w:p w14:paraId="49B8FAC2" w14:textId="77777777" w:rsidR="007A53F1" w:rsidRPr="000F3461" w:rsidRDefault="007A53F1" w:rsidP="000F3461">
            <w:pPr>
              <w:ind w:left="360"/>
              <w:jc w:val="both"/>
              <w:rPr>
                <w:rFonts w:ascii="Arial" w:hAnsi="Arial" w:cs="Arial"/>
                <w:bCs/>
                <w:szCs w:val="18"/>
                <w:lang w:val="nl-NL"/>
              </w:rPr>
            </w:pPr>
          </w:p>
          <w:p w14:paraId="220C4656" w14:textId="14484F42" w:rsidR="007A53F1" w:rsidRPr="000F3461" w:rsidRDefault="007A53F1" w:rsidP="000F3461">
            <w:pPr>
              <w:ind w:left="360"/>
              <w:jc w:val="both"/>
              <w:rPr>
                <w:rFonts w:ascii="Arial" w:hAnsi="Arial" w:cs="Arial"/>
                <w:bCs/>
                <w:szCs w:val="18"/>
                <w:lang w:val="nl-NL"/>
              </w:rPr>
            </w:pPr>
            <w:r w:rsidRPr="000F3461">
              <w:rPr>
                <w:rFonts w:ascii="Arial" w:hAnsi="Arial" w:cs="Arial"/>
                <w:b/>
                <w:bCs/>
                <w:szCs w:val="18"/>
                <w:lang w:val="nl-NL"/>
              </w:rPr>
              <w:t>Taken:</w:t>
            </w:r>
          </w:p>
          <w:p w14:paraId="4BF31115" w14:textId="77777777" w:rsidR="007A53F1" w:rsidRPr="000F3461" w:rsidRDefault="007A53F1" w:rsidP="000F3461">
            <w:pPr>
              <w:numPr>
                <w:ilvl w:val="0"/>
                <w:numId w:val="40"/>
              </w:numPr>
              <w:spacing w:line="240" w:lineRule="auto"/>
              <w:ind w:left="720"/>
              <w:jc w:val="both"/>
              <w:rPr>
                <w:rFonts w:ascii="Arial" w:hAnsi="Arial" w:cs="Arial"/>
                <w:bCs/>
                <w:szCs w:val="18"/>
                <w:lang w:val="nl-NL"/>
              </w:rPr>
            </w:pPr>
            <w:r w:rsidRPr="000F3461">
              <w:rPr>
                <w:rFonts w:ascii="Arial" w:hAnsi="Arial" w:cs="Arial"/>
                <w:bCs/>
                <w:szCs w:val="18"/>
                <w:lang w:val="nl-NL"/>
              </w:rPr>
              <w:t>Draagt eindverantwoordelijkheid voor het functioneren van de organisatie.</w:t>
            </w:r>
          </w:p>
          <w:p w14:paraId="46E3232D" w14:textId="17B3DE58" w:rsidR="007A53F1" w:rsidRDefault="007A53F1" w:rsidP="000F3461">
            <w:pPr>
              <w:numPr>
                <w:ilvl w:val="0"/>
                <w:numId w:val="40"/>
              </w:numPr>
              <w:spacing w:line="240" w:lineRule="auto"/>
              <w:ind w:left="720"/>
              <w:jc w:val="both"/>
              <w:rPr>
                <w:rFonts w:ascii="Arial" w:hAnsi="Arial" w:cs="Arial"/>
                <w:bCs/>
                <w:szCs w:val="18"/>
                <w:lang w:val="nl-NL"/>
              </w:rPr>
            </w:pPr>
            <w:r w:rsidRPr="000F3461">
              <w:rPr>
                <w:rFonts w:ascii="Arial" w:hAnsi="Arial" w:cs="Arial"/>
                <w:bCs/>
                <w:szCs w:val="18"/>
                <w:lang w:val="nl-NL"/>
              </w:rPr>
              <w:t>Is eindverantwoordelijk voor de bedrijfsvoering en effectiviteit van de organisatie en het realiseren van de gestelde doelen.</w:t>
            </w:r>
          </w:p>
          <w:p w14:paraId="12C9594E" w14:textId="77777777" w:rsidR="007A53F1" w:rsidRPr="000F3461" w:rsidRDefault="007A53F1" w:rsidP="000F3461">
            <w:pPr>
              <w:numPr>
                <w:ilvl w:val="0"/>
                <w:numId w:val="40"/>
              </w:numPr>
              <w:spacing w:line="240" w:lineRule="auto"/>
              <w:ind w:left="720"/>
              <w:jc w:val="both"/>
              <w:rPr>
                <w:rFonts w:ascii="Arial" w:hAnsi="Arial" w:cs="Arial"/>
                <w:bCs/>
                <w:szCs w:val="18"/>
                <w:lang w:val="nl-NL"/>
              </w:rPr>
            </w:pPr>
            <w:r w:rsidRPr="000F3461">
              <w:rPr>
                <w:rFonts w:ascii="Arial" w:hAnsi="Arial" w:cs="Arial"/>
                <w:bCs/>
                <w:szCs w:val="18"/>
                <w:lang w:val="nl-NL"/>
              </w:rPr>
              <w:t>Verzorgt de aansturing, beoordeling en begeleiding van alle medewerkers.</w:t>
            </w:r>
          </w:p>
          <w:p w14:paraId="06E4EE69" w14:textId="3B00E0D6" w:rsidR="007A53F1" w:rsidRDefault="007A53F1" w:rsidP="000F3461">
            <w:pPr>
              <w:numPr>
                <w:ilvl w:val="0"/>
                <w:numId w:val="40"/>
              </w:numPr>
              <w:spacing w:line="240" w:lineRule="auto"/>
              <w:ind w:left="720"/>
              <w:jc w:val="both"/>
              <w:rPr>
                <w:rFonts w:ascii="Arial" w:hAnsi="Arial" w:cs="Arial"/>
                <w:bCs/>
                <w:szCs w:val="18"/>
                <w:lang w:val="nl-NL"/>
              </w:rPr>
            </w:pPr>
            <w:r w:rsidRPr="000F3461">
              <w:rPr>
                <w:rFonts w:ascii="Arial" w:hAnsi="Arial" w:cs="Arial"/>
                <w:bCs/>
                <w:szCs w:val="18"/>
                <w:lang w:val="nl-NL"/>
              </w:rPr>
              <w:t>Stelt de stukken in het kader van het Besluit Begroting en Verantwoording (BBV) op en verzorgt de behandeling hiervan door het ambtelijk vooroverleg.</w:t>
            </w:r>
          </w:p>
          <w:p w14:paraId="2BBE3EB2" w14:textId="3C77FB0C" w:rsidR="00342B1A" w:rsidRPr="000F3461" w:rsidRDefault="00342B1A" w:rsidP="000F3461">
            <w:pPr>
              <w:numPr>
                <w:ilvl w:val="0"/>
                <w:numId w:val="40"/>
              </w:numPr>
              <w:spacing w:line="240" w:lineRule="auto"/>
              <w:ind w:left="720"/>
              <w:jc w:val="both"/>
              <w:rPr>
                <w:rFonts w:ascii="Arial" w:hAnsi="Arial" w:cs="Arial"/>
                <w:bCs/>
                <w:szCs w:val="18"/>
                <w:lang w:val="nl-NL"/>
              </w:rPr>
            </w:pPr>
            <w:r w:rsidRPr="00DA077E">
              <w:rPr>
                <w:rFonts w:ascii="Arial" w:hAnsi="Arial" w:cs="Arial"/>
                <w:bCs/>
                <w:szCs w:val="18"/>
                <w:lang w:val="nl-NL"/>
              </w:rPr>
              <w:t xml:space="preserve">Draagt zorg voor het opstellen van </w:t>
            </w:r>
            <w:proofErr w:type="spellStart"/>
            <w:r w:rsidRPr="00DA077E">
              <w:rPr>
                <w:rFonts w:ascii="Arial" w:hAnsi="Arial" w:cs="Arial"/>
                <w:bCs/>
                <w:szCs w:val="18"/>
                <w:lang w:val="nl-NL"/>
              </w:rPr>
              <w:t>organisatiebrede</w:t>
            </w:r>
            <w:proofErr w:type="spellEnd"/>
            <w:r w:rsidRPr="00DA077E">
              <w:rPr>
                <w:rFonts w:ascii="Arial" w:hAnsi="Arial" w:cs="Arial"/>
                <w:bCs/>
                <w:szCs w:val="18"/>
                <w:lang w:val="nl-NL"/>
              </w:rPr>
              <w:t xml:space="preserve"> beleids- en personeelsplannen</w:t>
            </w:r>
          </w:p>
          <w:p w14:paraId="4DDA5A2D" w14:textId="77777777" w:rsidR="00CB3D35" w:rsidRPr="00DA077E" w:rsidRDefault="00CB3D35" w:rsidP="00CB3D35">
            <w:pPr>
              <w:pStyle w:val="Lijstalinea"/>
              <w:spacing w:line="240" w:lineRule="auto"/>
              <w:ind w:left="360"/>
              <w:jc w:val="both"/>
              <w:rPr>
                <w:rFonts w:ascii="Arial" w:hAnsi="Arial" w:cs="Arial"/>
                <w:bCs/>
                <w:szCs w:val="18"/>
                <w:lang w:val="nl-NL"/>
              </w:rPr>
            </w:pPr>
          </w:p>
          <w:p w14:paraId="49735A2A" w14:textId="77777777" w:rsidR="006B5454" w:rsidRDefault="006B5454" w:rsidP="000F3461">
            <w:pPr>
              <w:pStyle w:val="Lijstalinea"/>
              <w:numPr>
                <w:ilvl w:val="0"/>
                <w:numId w:val="46"/>
              </w:numPr>
              <w:jc w:val="both"/>
              <w:rPr>
                <w:rFonts w:ascii="Arial" w:hAnsi="Arial" w:cs="Arial"/>
                <w:b/>
                <w:bCs/>
                <w:szCs w:val="18"/>
                <w:lang w:val="nl-NL"/>
              </w:rPr>
            </w:pPr>
          </w:p>
          <w:p w14:paraId="031EBA08" w14:textId="0AFF1D3E" w:rsidR="007A53F1" w:rsidRPr="000F3461" w:rsidRDefault="007A53F1" w:rsidP="000F3461">
            <w:pPr>
              <w:pStyle w:val="Lijstalinea"/>
              <w:numPr>
                <w:ilvl w:val="0"/>
                <w:numId w:val="46"/>
              </w:numPr>
              <w:jc w:val="both"/>
              <w:rPr>
                <w:rFonts w:ascii="Arial" w:hAnsi="Arial" w:cs="Arial"/>
                <w:b/>
                <w:bCs/>
                <w:szCs w:val="18"/>
                <w:lang w:val="nl-NL"/>
              </w:rPr>
            </w:pPr>
            <w:r w:rsidRPr="000F3461">
              <w:rPr>
                <w:rFonts w:ascii="Arial" w:hAnsi="Arial" w:cs="Arial"/>
                <w:b/>
                <w:bCs/>
                <w:szCs w:val="18"/>
                <w:lang w:val="nl-NL"/>
              </w:rPr>
              <w:t xml:space="preserve">Hoofdbestanddeel 2: Netwerken en </w:t>
            </w:r>
            <w:r w:rsidRPr="00B739D5">
              <w:rPr>
                <w:rFonts w:ascii="Arial" w:hAnsi="Arial" w:cs="Arial"/>
                <w:b/>
                <w:bCs/>
                <w:strike/>
                <w:szCs w:val="18"/>
                <w:highlight w:val="yellow"/>
                <w:lang w:val="nl-NL"/>
              </w:rPr>
              <w:t>relatiebeheer</w:t>
            </w:r>
            <w:r w:rsidR="00B739D5" w:rsidRPr="00B739D5">
              <w:rPr>
                <w:rFonts w:ascii="Arial" w:hAnsi="Arial" w:cs="Arial"/>
                <w:b/>
                <w:bCs/>
                <w:strike/>
                <w:szCs w:val="18"/>
                <w:highlight w:val="yellow"/>
                <w:lang w:val="nl-NL"/>
              </w:rPr>
              <w:t xml:space="preserve"> </w:t>
            </w:r>
            <w:r w:rsidR="006B5454" w:rsidRPr="00A14FEF">
              <w:rPr>
                <w:rFonts w:ascii="Arial" w:hAnsi="Arial" w:cs="Arial"/>
                <w:b/>
                <w:bCs/>
                <w:szCs w:val="18"/>
                <w:highlight w:val="yellow"/>
                <w:lang w:val="nl-NL"/>
              </w:rPr>
              <w:t>ontwikkelen</w:t>
            </w:r>
          </w:p>
          <w:p w14:paraId="11902FF9" w14:textId="2269B9F3" w:rsidR="00C07CBA" w:rsidRDefault="007A53F1" w:rsidP="00C07CBA">
            <w:pPr>
              <w:pStyle w:val="Lijstalinea"/>
              <w:ind w:left="360"/>
              <w:jc w:val="both"/>
              <w:rPr>
                <w:rFonts w:ascii="Arial" w:hAnsi="Arial" w:cs="Arial"/>
                <w:bCs/>
                <w:strike/>
                <w:szCs w:val="18"/>
                <w:lang w:val="nl-NL"/>
              </w:rPr>
            </w:pPr>
            <w:r w:rsidRPr="006F5647">
              <w:rPr>
                <w:rFonts w:ascii="Arial" w:hAnsi="Arial" w:cs="Arial"/>
                <w:bCs/>
                <w:szCs w:val="18"/>
                <w:highlight w:val="yellow"/>
                <w:lang w:val="nl-NL"/>
              </w:rPr>
              <w:t xml:space="preserve">Acteert als spin in het web van het </w:t>
            </w:r>
            <w:r w:rsidRPr="00A14FEF">
              <w:rPr>
                <w:rFonts w:ascii="Arial" w:hAnsi="Arial" w:cs="Arial"/>
                <w:bCs/>
                <w:strike/>
                <w:szCs w:val="18"/>
                <w:highlight w:val="yellow"/>
                <w:lang w:val="nl-NL"/>
              </w:rPr>
              <w:t>regionaal c</w:t>
            </w:r>
            <w:r w:rsidRPr="00FE19C0">
              <w:rPr>
                <w:rFonts w:ascii="Arial" w:hAnsi="Arial" w:cs="Arial"/>
                <w:bCs/>
                <w:strike/>
                <w:szCs w:val="18"/>
                <w:highlight w:val="yellow"/>
                <w:lang w:val="nl-NL"/>
              </w:rPr>
              <w:t>ultuurhistorisch erfgoed</w:t>
            </w:r>
            <w:r w:rsidRPr="00C07CBA">
              <w:rPr>
                <w:rFonts w:ascii="Arial" w:hAnsi="Arial" w:cs="Arial"/>
                <w:bCs/>
                <w:szCs w:val="18"/>
                <w:highlight w:val="yellow"/>
                <w:lang w:val="nl-NL"/>
              </w:rPr>
              <w:t>.</w:t>
            </w:r>
            <w:r w:rsidR="00327D01" w:rsidRPr="00C07CBA">
              <w:rPr>
                <w:rFonts w:ascii="Arial" w:hAnsi="Arial" w:cs="Arial"/>
                <w:bCs/>
                <w:szCs w:val="18"/>
                <w:highlight w:val="yellow"/>
                <w:lang w:val="nl-NL"/>
              </w:rPr>
              <w:t xml:space="preserve"> </w:t>
            </w:r>
            <w:r w:rsidR="00892B87" w:rsidRPr="00C07CBA">
              <w:rPr>
                <w:rFonts w:ascii="Arial" w:hAnsi="Arial" w:cs="Arial"/>
                <w:bCs/>
                <w:szCs w:val="18"/>
                <w:highlight w:val="yellow"/>
                <w:lang w:val="nl-NL"/>
              </w:rPr>
              <w:t xml:space="preserve">vakgebied en </w:t>
            </w:r>
            <w:r w:rsidR="000C6FAC">
              <w:rPr>
                <w:rFonts w:ascii="Arial" w:hAnsi="Arial" w:cs="Arial"/>
                <w:bCs/>
                <w:szCs w:val="18"/>
                <w:highlight w:val="yellow"/>
                <w:lang w:val="nl-NL"/>
              </w:rPr>
              <w:t xml:space="preserve">zorgt daarmee voor de verdere </w:t>
            </w:r>
            <w:r w:rsidR="00C07CBA" w:rsidRPr="00C07CBA">
              <w:rPr>
                <w:rFonts w:ascii="Arial" w:hAnsi="Arial" w:cs="Arial"/>
                <w:bCs/>
                <w:szCs w:val="18"/>
                <w:highlight w:val="yellow"/>
                <w:lang w:val="nl-NL"/>
              </w:rPr>
              <w:t>ontwikkeling van de organisatie tot een toekomstbestendige en digitaal</w:t>
            </w:r>
            <w:r w:rsidR="007A72C8">
              <w:rPr>
                <w:rFonts w:ascii="Arial" w:hAnsi="Arial" w:cs="Arial"/>
                <w:bCs/>
                <w:szCs w:val="18"/>
                <w:highlight w:val="yellow"/>
                <w:lang w:val="nl-NL"/>
              </w:rPr>
              <w:t>-</w:t>
            </w:r>
            <w:r w:rsidR="00C07CBA" w:rsidRPr="00C07CBA">
              <w:rPr>
                <w:rFonts w:ascii="Arial" w:hAnsi="Arial" w:cs="Arial"/>
                <w:bCs/>
                <w:szCs w:val="18"/>
                <w:highlight w:val="yellow"/>
                <w:lang w:val="nl-NL"/>
              </w:rPr>
              <w:t>bewuste archiefdienst.</w:t>
            </w:r>
          </w:p>
          <w:p w14:paraId="658AB29F" w14:textId="638D1655" w:rsidR="007A53F1" w:rsidRDefault="007A53F1" w:rsidP="000F3461">
            <w:pPr>
              <w:pStyle w:val="Lijstalinea"/>
              <w:ind w:left="360"/>
              <w:jc w:val="both"/>
              <w:rPr>
                <w:rFonts w:ascii="Arial" w:hAnsi="Arial" w:cs="Arial"/>
                <w:bCs/>
                <w:strike/>
                <w:szCs w:val="18"/>
                <w:lang w:val="nl-NL"/>
              </w:rPr>
            </w:pPr>
          </w:p>
          <w:p w14:paraId="0FDED7C1" w14:textId="77777777" w:rsidR="007A53F1" w:rsidRPr="000F3461" w:rsidRDefault="007A53F1" w:rsidP="000F3461">
            <w:pPr>
              <w:jc w:val="both"/>
              <w:rPr>
                <w:rFonts w:ascii="Arial" w:hAnsi="Arial" w:cs="Arial"/>
                <w:bCs/>
                <w:szCs w:val="18"/>
                <w:lang w:val="nl-NL"/>
              </w:rPr>
            </w:pPr>
          </w:p>
          <w:p w14:paraId="3B8B5348" w14:textId="77777777" w:rsidR="007A53F1" w:rsidRPr="000F3461" w:rsidRDefault="007A53F1" w:rsidP="000F3461">
            <w:pPr>
              <w:ind w:left="360"/>
              <w:jc w:val="both"/>
              <w:rPr>
                <w:rFonts w:ascii="Arial" w:hAnsi="Arial" w:cs="Arial"/>
                <w:bCs/>
                <w:szCs w:val="18"/>
                <w:lang w:val="nl-NL"/>
              </w:rPr>
            </w:pPr>
            <w:r w:rsidRPr="000F3461">
              <w:rPr>
                <w:rFonts w:ascii="Arial" w:hAnsi="Arial" w:cs="Arial"/>
                <w:b/>
                <w:bCs/>
                <w:szCs w:val="18"/>
                <w:lang w:val="nl-NL"/>
              </w:rPr>
              <w:t xml:space="preserve">Taken: </w:t>
            </w:r>
          </w:p>
          <w:p w14:paraId="6B06CA05" w14:textId="77777777" w:rsidR="007A53F1" w:rsidRPr="000F3461" w:rsidRDefault="007A53F1" w:rsidP="000F3461">
            <w:pPr>
              <w:numPr>
                <w:ilvl w:val="0"/>
                <w:numId w:val="43"/>
              </w:numPr>
              <w:spacing w:line="240" w:lineRule="auto"/>
              <w:ind w:left="720"/>
              <w:jc w:val="both"/>
              <w:rPr>
                <w:rFonts w:ascii="Arial" w:hAnsi="Arial" w:cs="Arial"/>
                <w:bCs/>
                <w:szCs w:val="18"/>
                <w:lang w:val="nl-NL"/>
              </w:rPr>
            </w:pPr>
            <w:r w:rsidRPr="000F3461">
              <w:rPr>
                <w:rFonts w:ascii="Arial" w:hAnsi="Arial" w:cs="Arial"/>
                <w:bCs/>
                <w:szCs w:val="18"/>
                <w:lang w:val="nl-NL"/>
              </w:rPr>
              <w:t>Signaleert en verbindt vanuit lokale, regionale en landelijke ontwikkelingen.</w:t>
            </w:r>
          </w:p>
          <w:p w14:paraId="7E810BFC" w14:textId="77777777" w:rsidR="007A53F1" w:rsidRPr="000F3461" w:rsidRDefault="007A53F1" w:rsidP="000F3461">
            <w:pPr>
              <w:numPr>
                <w:ilvl w:val="0"/>
                <w:numId w:val="43"/>
              </w:numPr>
              <w:spacing w:line="240" w:lineRule="auto"/>
              <w:ind w:left="720"/>
              <w:jc w:val="both"/>
              <w:rPr>
                <w:rFonts w:ascii="Arial" w:hAnsi="Arial" w:cs="Arial"/>
                <w:bCs/>
                <w:szCs w:val="18"/>
                <w:lang w:val="nl-NL"/>
              </w:rPr>
            </w:pPr>
            <w:r w:rsidRPr="000F3461">
              <w:rPr>
                <w:rFonts w:ascii="Arial" w:hAnsi="Arial" w:cs="Arial"/>
                <w:bCs/>
                <w:szCs w:val="18"/>
                <w:lang w:val="nl-NL"/>
              </w:rPr>
              <w:t>Treedt op landelijk, regionaal en plaatselijk niveau op als vertegenwoordiger van het archief.</w:t>
            </w:r>
          </w:p>
          <w:p w14:paraId="506AFDA7" w14:textId="5DCF917A" w:rsidR="009545BC" w:rsidRPr="009545BC" w:rsidRDefault="007A53F1" w:rsidP="000F3461">
            <w:pPr>
              <w:numPr>
                <w:ilvl w:val="0"/>
                <w:numId w:val="43"/>
              </w:numPr>
              <w:spacing w:line="240" w:lineRule="auto"/>
              <w:ind w:left="720"/>
              <w:jc w:val="both"/>
              <w:rPr>
                <w:rFonts w:ascii="Arial" w:hAnsi="Arial" w:cs="Arial"/>
                <w:b/>
                <w:bCs/>
                <w:szCs w:val="18"/>
                <w:lang w:val="nl-NL"/>
              </w:rPr>
            </w:pPr>
            <w:r w:rsidRPr="000F3461">
              <w:rPr>
                <w:rFonts w:ascii="Arial" w:hAnsi="Arial" w:cs="Arial"/>
                <w:bCs/>
                <w:szCs w:val="18"/>
                <w:lang w:val="nl-NL"/>
              </w:rPr>
              <w:t>Draagt zorg voor het creëren van maatschappelijk draagvlak voor de instelling.</w:t>
            </w:r>
          </w:p>
          <w:p w14:paraId="2E941CB9" w14:textId="7A808679" w:rsidR="007A53F1" w:rsidRPr="00F97856" w:rsidRDefault="007A53F1" w:rsidP="000F3461">
            <w:pPr>
              <w:numPr>
                <w:ilvl w:val="0"/>
                <w:numId w:val="43"/>
              </w:numPr>
              <w:spacing w:line="240" w:lineRule="auto"/>
              <w:ind w:left="720"/>
              <w:jc w:val="both"/>
              <w:rPr>
                <w:rFonts w:ascii="Arial" w:hAnsi="Arial" w:cs="Arial"/>
                <w:b/>
                <w:bCs/>
                <w:strike/>
                <w:szCs w:val="18"/>
                <w:highlight w:val="yellow"/>
                <w:lang w:val="nl-NL"/>
              </w:rPr>
            </w:pPr>
            <w:r w:rsidRPr="00FE19C0">
              <w:rPr>
                <w:rFonts w:ascii="Arial" w:hAnsi="Arial" w:cs="Arial"/>
                <w:bCs/>
                <w:strike/>
                <w:szCs w:val="18"/>
                <w:highlight w:val="yellow"/>
                <w:lang w:val="nl-NL"/>
              </w:rPr>
              <w:t>Acquireert relevant particulier archief.</w:t>
            </w:r>
          </w:p>
          <w:p w14:paraId="69FC1CF7" w14:textId="0785E2D6" w:rsidR="00C6397C" w:rsidRPr="00F97856" w:rsidRDefault="00F165E9" w:rsidP="00F97856">
            <w:pPr>
              <w:numPr>
                <w:ilvl w:val="0"/>
                <w:numId w:val="43"/>
              </w:numPr>
              <w:spacing w:line="240" w:lineRule="auto"/>
              <w:ind w:left="720"/>
              <w:jc w:val="both"/>
              <w:rPr>
                <w:rFonts w:ascii="Arial" w:hAnsi="Arial" w:cs="Arial"/>
                <w:b/>
                <w:bCs/>
                <w:strike/>
                <w:szCs w:val="18"/>
                <w:highlight w:val="yellow"/>
                <w:lang w:val="nl-NL"/>
              </w:rPr>
            </w:pPr>
            <w:r w:rsidRPr="00F97856">
              <w:rPr>
                <w:rFonts w:ascii="Arial" w:hAnsi="Arial" w:cs="Arial"/>
                <w:szCs w:val="18"/>
                <w:highlight w:val="yellow"/>
                <w:lang w:val="nl-NL"/>
              </w:rPr>
              <w:t>Formuleert</w:t>
            </w:r>
            <w:r w:rsidR="00324E58" w:rsidRPr="00F97856">
              <w:rPr>
                <w:rFonts w:ascii="Arial" w:hAnsi="Arial" w:cs="Arial"/>
                <w:szCs w:val="18"/>
                <w:highlight w:val="yellow"/>
                <w:lang w:val="nl-NL"/>
              </w:rPr>
              <w:t xml:space="preserve"> een visie en strategie voor </w:t>
            </w:r>
            <w:r w:rsidR="0036253A">
              <w:rPr>
                <w:rFonts w:ascii="Arial" w:hAnsi="Arial" w:cs="Arial"/>
                <w:szCs w:val="18"/>
                <w:highlight w:val="yellow"/>
                <w:lang w:val="nl-NL"/>
              </w:rPr>
              <w:t>de ontwikkeling</w:t>
            </w:r>
            <w:r w:rsidR="00324E58" w:rsidRPr="00F97856">
              <w:rPr>
                <w:rFonts w:ascii="Arial" w:hAnsi="Arial" w:cs="Arial"/>
                <w:szCs w:val="18"/>
                <w:highlight w:val="yellow"/>
                <w:lang w:val="nl-NL"/>
              </w:rPr>
              <w:t xml:space="preserve"> van de organisatie</w:t>
            </w:r>
            <w:r w:rsidR="00F97856" w:rsidRPr="00F97856">
              <w:rPr>
                <w:rFonts w:ascii="Arial" w:hAnsi="Arial" w:cs="Arial"/>
                <w:szCs w:val="18"/>
                <w:highlight w:val="yellow"/>
                <w:lang w:val="nl-NL"/>
              </w:rPr>
              <w:t xml:space="preserve"> </w:t>
            </w:r>
            <w:r w:rsidR="001A21B1" w:rsidRPr="00F97856">
              <w:rPr>
                <w:rFonts w:ascii="Arial" w:hAnsi="Arial" w:cs="Arial"/>
                <w:szCs w:val="18"/>
                <w:highlight w:val="yellow"/>
                <w:lang w:val="nl-NL"/>
              </w:rPr>
              <w:t>op het gebied van digita</w:t>
            </w:r>
            <w:r w:rsidR="0036253A">
              <w:rPr>
                <w:rFonts w:ascii="Arial" w:hAnsi="Arial" w:cs="Arial"/>
                <w:szCs w:val="18"/>
                <w:highlight w:val="yellow"/>
                <w:lang w:val="nl-NL"/>
              </w:rPr>
              <w:t>le</w:t>
            </w:r>
            <w:r w:rsidR="001A21B1" w:rsidRPr="00F97856">
              <w:rPr>
                <w:rFonts w:ascii="Arial" w:hAnsi="Arial" w:cs="Arial"/>
                <w:szCs w:val="18"/>
                <w:highlight w:val="yellow"/>
                <w:lang w:val="nl-NL"/>
              </w:rPr>
              <w:t xml:space="preserve"> archiver</w:t>
            </w:r>
            <w:r w:rsidR="0036253A">
              <w:rPr>
                <w:rFonts w:ascii="Arial" w:hAnsi="Arial" w:cs="Arial"/>
                <w:szCs w:val="18"/>
                <w:highlight w:val="yellow"/>
                <w:lang w:val="nl-NL"/>
              </w:rPr>
              <w:t>ing</w:t>
            </w:r>
            <w:r w:rsidR="001A21B1" w:rsidRPr="00F97856">
              <w:rPr>
                <w:rFonts w:ascii="Arial" w:hAnsi="Arial" w:cs="Arial"/>
                <w:szCs w:val="18"/>
                <w:highlight w:val="yellow"/>
                <w:lang w:val="nl-NL"/>
              </w:rPr>
              <w:t xml:space="preserve"> en </w:t>
            </w:r>
            <w:r w:rsidR="00F97856" w:rsidRPr="00F97856">
              <w:rPr>
                <w:rFonts w:ascii="Arial" w:hAnsi="Arial" w:cs="Arial"/>
                <w:szCs w:val="18"/>
                <w:highlight w:val="yellow"/>
                <w:lang w:val="nl-NL"/>
              </w:rPr>
              <w:t>digitale dienstverlening.</w:t>
            </w:r>
          </w:p>
          <w:p w14:paraId="19E17BA1" w14:textId="2B0289CE" w:rsidR="00A970A2" w:rsidRDefault="00A970A2" w:rsidP="00F1335D">
            <w:pPr>
              <w:spacing w:line="240" w:lineRule="auto"/>
              <w:jc w:val="both"/>
              <w:rPr>
                <w:rFonts w:ascii="Arial" w:hAnsi="Arial" w:cs="Arial"/>
                <w:bCs/>
                <w:strike/>
                <w:szCs w:val="18"/>
                <w:lang w:val="nl-NL"/>
              </w:rPr>
            </w:pPr>
          </w:p>
          <w:p w14:paraId="7A509E4F" w14:textId="77777777" w:rsidR="00A970A2" w:rsidRPr="000F3461" w:rsidRDefault="00A970A2" w:rsidP="00A970A2">
            <w:pPr>
              <w:jc w:val="both"/>
              <w:rPr>
                <w:rFonts w:ascii="Arial" w:hAnsi="Arial" w:cs="Arial"/>
                <w:bCs/>
                <w:szCs w:val="18"/>
                <w:lang w:val="nl-NL"/>
              </w:rPr>
            </w:pPr>
          </w:p>
          <w:p w14:paraId="01D64034" w14:textId="77777777" w:rsidR="00A970A2" w:rsidRPr="000F3461" w:rsidRDefault="00A970A2" w:rsidP="00A970A2">
            <w:pPr>
              <w:ind w:left="360"/>
              <w:jc w:val="both"/>
              <w:rPr>
                <w:rFonts w:ascii="Arial" w:hAnsi="Arial" w:cs="Arial"/>
                <w:bCs/>
                <w:szCs w:val="18"/>
                <w:lang w:val="nl-NL"/>
              </w:rPr>
            </w:pPr>
            <w:r w:rsidRPr="000F3461">
              <w:rPr>
                <w:rFonts w:ascii="Arial" w:hAnsi="Arial" w:cs="Arial"/>
                <w:b/>
                <w:bCs/>
                <w:szCs w:val="18"/>
                <w:lang w:val="nl-NL"/>
              </w:rPr>
              <w:t xml:space="preserve">Taken: </w:t>
            </w:r>
          </w:p>
          <w:p w14:paraId="1369B5FA" w14:textId="77777777" w:rsidR="00A970A2" w:rsidRPr="000F3461" w:rsidRDefault="00A970A2" w:rsidP="00A970A2">
            <w:pPr>
              <w:numPr>
                <w:ilvl w:val="0"/>
                <w:numId w:val="47"/>
              </w:numPr>
              <w:spacing w:line="240" w:lineRule="auto"/>
              <w:jc w:val="both"/>
              <w:rPr>
                <w:rFonts w:ascii="Arial" w:hAnsi="Arial" w:cs="Arial"/>
                <w:bCs/>
                <w:szCs w:val="18"/>
                <w:lang w:val="nl-NL"/>
              </w:rPr>
            </w:pPr>
            <w:r w:rsidRPr="000F3461">
              <w:rPr>
                <w:rFonts w:ascii="Arial" w:hAnsi="Arial" w:cs="Arial"/>
                <w:bCs/>
                <w:szCs w:val="18"/>
                <w:lang w:val="nl-NL"/>
              </w:rPr>
              <w:t>Signaleert en verbindt vanuit lokale, regionale en landelijke ontwikkelingen.</w:t>
            </w:r>
          </w:p>
          <w:p w14:paraId="5976FC4E" w14:textId="77777777" w:rsidR="00A970A2" w:rsidRPr="000F3461" w:rsidRDefault="00A970A2" w:rsidP="00A970A2">
            <w:pPr>
              <w:numPr>
                <w:ilvl w:val="0"/>
                <w:numId w:val="47"/>
              </w:numPr>
              <w:spacing w:line="240" w:lineRule="auto"/>
              <w:jc w:val="both"/>
              <w:rPr>
                <w:rFonts w:ascii="Arial" w:hAnsi="Arial" w:cs="Arial"/>
                <w:bCs/>
                <w:szCs w:val="18"/>
                <w:lang w:val="nl-NL"/>
              </w:rPr>
            </w:pPr>
            <w:r w:rsidRPr="000F3461">
              <w:rPr>
                <w:rFonts w:ascii="Arial" w:hAnsi="Arial" w:cs="Arial"/>
                <w:bCs/>
                <w:szCs w:val="18"/>
                <w:lang w:val="nl-NL"/>
              </w:rPr>
              <w:t>Treedt op landelijk, regionaal en plaatselijk niveau op als vertegenwoordiger van het archief.</w:t>
            </w:r>
          </w:p>
          <w:p w14:paraId="44BA2DED" w14:textId="77777777" w:rsidR="00A970A2" w:rsidRPr="009545BC" w:rsidRDefault="00A970A2" w:rsidP="00A970A2">
            <w:pPr>
              <w:numPr>
                <w:ilvl w:val="0"/>
                <w:numId w:val="47"/>
              </w:numPr>
              <w:spacing w:line="240" w:lineRule="auto"/>
              <w:jc w:val="both"/>
              <w:rPr>
                <w:rFonts w:ascii="Arial" w:hAnsi="Arial" w:cs="Arial"/>
                <w:b/>
                <w:bCs/>
                <w:szCs w:val="18"/>
                <w:lang w:val="nl-NL"/>
              </w:rPr>
            </w:pPr>
            <w:r w:rsidRPr="000F3461">
              <w:rPr>
                <w:rFonts w:ascii="Arial" w:hAnsi="Arial" w:cs="Arial"/>
                <w:bCs/>
                <w:szCs w:val="18"/>
                <w:lang w:val="nl-NL"/>
              </w:rPr>
              <w:t>Draagt zorg voor het creëren van maatschappelijk draagvlak voor de instelling.</w:t>
            </w:r>
          </w:p>
          <w:p w14:paraId="2827C456" w14:textId="77777777" w:rsidR="007A53F1" w:rsidRPr="00FE19C0" w:rsidRDefault="007A53F1" w:rsidP="000F3461">
            <w:pPr>
              <w:jc w:val="both"/>
              <w:rPr>
                <w:rFonts w:ascii="Arial" w:hAnsi="Arial" w:cs="Arial"/>
                <w:b/>
                <w:bCs/>
                <w:szCs w:val="18"/>
                <w:lang w:val="nl-NL"/>
              </w:rPr>
            </w:pPr>
          </w:p>
          <w:p w14:paraId="14B1FEFC" w14:textId="1C19E30A" w:rsidR="007A53F1" w:rsidRPr="000F3461" w:rsidRDefault="007A53F1" w:rsidP="000F3461">
            <w:pPr>
              <w:pStyle w:val="Lijstalinea"/>
              <w:numPr>
                <w:ilvl w:val="0"/>
                <w:numId w:val="46"/>
              </w:numPr>
              <w:jc w:val="both"/>
              <w:rPr>
                <w:rFonts w:ascii="Arial" w:hAnsi="Arial" w:cs="Arial"/>
                <w:b/>
                <w:bCs/>
                <w:szCs w:val="18"/>
                <w:lang w:val="nl-NL"/>
              </w:rPr>
            </w:pPr>
            <w:r w:rsidRPr="000F3461">
              <w:rPr>
                <w:rFonts w:ascii="Arial" w:hAnsi="Arial" w:cs="Arial"/>
                <w:b/>
                <w:bCs/>
                <w:szCs w:val="18"/>
                <w:lang w:val="nl-NL"/>
              </w:rPr>
              <w:t>Hoofdbestanddeel 3: Gemeentearchivaris</w:t>
            </w:r>
          </w:p>
          <w:p w14:paraId="42109BC4" w14:textId="77777777" w:rsidR="007A53F1" w:rsidRPr="000F3461" w:rsidRDefault="007A53F1" w:rsidP="000F3461">
            <w:pPr>
              <w:pStyle w:val="Lijstalinea"/>
              <w:ind w:left="360"/>
              <w:jc w:val="both"/>
              <w:rPr>
                <w:rFonts w:ascii="Arial" w:hAnsi="Arial" w:cs="Arial"/>
                <w:bCs/>
                <w:szCs w:val="18"/>
                <w:lang w:val="nl-NL"/>
              </w:rPr>
            </w:pPr>
            <w:r w:rsidRPr="000F3461">
              <w:rPr>
                <w:rFonts w:ascii="Arial" w:hAnsi="Arial" w:cs="Arial"/>
                <w:bCs/>
                <w:szCs w:val="18"/>
                <w:lang w:val="nl-NL"/>
              </w:rPr>
              <w:t xml:space="preserve">Voert namens de deelnemende gemeenten de wettelijke taken van de gemeentearchivaris uit. </w:t>
            </w:r>
          </w:p>
          <w:p w14:paraId="7D29E040" w14:textId="77777777" w:rsidR="007A53F1" w:rsidRPr="000F3461" w:rsidRDefault="007A53F1" w:rsidP="000F3461">
            <w:pPr>
              <w:jc w:val="both"/>
              <w:rPr>
                <w:rFonts w:ascii="Arial" w:hAnsi="Arial" w:cs="Arial"/>
                <w:b/>
                <w:bCs/>
                <w:szCs w:val="18"/>
                <w:lang w:val="nl-NL"/>
              </w:rPr>
            </w:pPr>
          </w:p>
          <w:p w14:paraId="5975D826" w14:textId="0D86885C" w:rsidR="007A53F1" w:rsidRPr="000F3461" w:rsidRDefault="007A53F1" w:rsidP="000F3461">
            <w:pPr>
              <w:ind w:left="360"/>
              <w:jc w:val="both"/>
              <w:rPr>
                <w:rFonts w:ascii="Arial" w:hAnsi="Arial" w:cs="Arial"/>
                <w:bCs/>
                <w:szCs w:val="18"/>
                <w:lang w:val="nl-NL"/>
              </w:rPr>
            </w:pPr>
            <w:r w:rsidRPr="000F3461">
              <w:rPr>
                <w:rFonts w:ascii="Arial" w:hAnsi="Arial" w:cs="Arial"/>
                <w:b/>
                <w:bCs/>
                <w:szCs w:val="18"/>
                <w:lang w:val="nl-NL"/>
              </w:rPr>
              <w:t>Taken:</w:t>
            </w:r>
          </w:p>
          <w:p w14:paraId="18F21E52" w14:textId="77777777" w:rsidR="007A53F1" w:rsidRPr="000F3461" w:rsidRDefault="007A53F1" w:rsidP="000F3461">
            <w:pPr>
              <w:numPr>
                <w:ilvl w:val="0"/>
                <w:numId w:val="44"/>
              </w:numPr>
              <w:spacing w:line="240" w:lineRule="auto"/>
              <w:ind w:left="720"/>
              <w:jc w:val="both"/>
              <w:rPr>
                <w:rFonts w:ascii="Arial" w:hAnsi="Arial" w:cs="Arial"/>
                <w:bCs/>
                <w:szCs w:val="18"/>
                <w:lang w:val="nl-NL"/>
              </w:rPr>
            </w:pPr>
            <w:r w:rsidRPr="000F3461">
              <w:rPr>
                <w:rFonts w:ascii="Arial" w:hAnsi="Arial" w:cs="Arial"/>
                <w:bCs/>
                <w:szCs w:val="18"/>
                <w:lang w:val="nl-NL"/>
              </w:rPr>
              <w:t>Draagt de verantwoordelijkheden conform de nationale en lokale archiefwet- en regelgeving.</w:t>
            </w:r>
          </w:p>
          <w:p w14:paraId="16F7B346" w14:textId="77777777" w:rsidR="008A5AFB" w:rsidRDefault="007A53F1" w:rsidP="000F3461">
            <w:pPr>
              <w:numPr>
                <w:ilvl w:val="0"/>
                <w:numId w:val="44"/>
              </w:numPr>
              <w:spacing w:line="240" w:lineRule="auto"/>
              <w:ind w:left="720"/>
              <w:jc w:val="both"/>
              <w:rPr>
                <w:rFonts w:ascii="Arial" w:hAnsi="Arial" w:cs="Arial"/>
                <w:bCs/>
                <w:szCs w:val="18"/>
                <w:lang w:val="nl-NL"/>
              </w:rPr>
            </w:pPr>
            <w:r w:rsidRPr="000F3461">
              <w:rPr>
                <w:rFonts w:ascii="Arial" w:hAnsi="Arial" w:cs="Arial"/>
                <w:bCs/>
                <w:szCs w:val="18"/>
                <w:lang w:val="nl-NL"/>
              </w:rPr>
              <w:t xml:space="preserve">Houdt toezicht op de zorg voor de archiefbescheiden van de deelnemers en gemeenschappelijke regelingen, en legt hier middels het jaarlijkse Verslag van de Gemeentearchivaris verantwoording over af aan de colleges van B&amp;W en besturen. </w:t>
            </w:r>
          </w:p>
          <w:p w14:paraId="5DABED5F" w14:textId="066CCCC1" w:rsidR="007A53F1" w:rsidRPr="000F3461" w:rsidRDefault="007A53F1" w:rsidP="000F3461">
            <w:pPr>
              <w:numPr>
                <w:ilvl w:val="0"/>
                <w:numId w:val="44"/>
              </w:numPr>
              <w:spacing w:line="240" w:lineRule="auto"/>
              <w:ind w:left="720"/>
              <w:jc w:val="both"/>
              <w:rPr>
                <w:rFonts w:ascii="Arial" w:hAnsi="Arial" w:cs="Arial"/>
                <w:bCs/>
                <w:szCs w:val="18"/>
                <w:lang w:val="nl-NL"/>
              </w:rPr>
            </w:pPr>
            <w:r w:rsidRPr="000F3461">
              <w:rPr>
                <w:rFonts w:ascii="Arial" w:hAnsi="Arial" w:cs="Arial"/>
                <w:bCs/>
                <w:szCs w:val="18"/>
                <w:lang w:val="nl-NL"/>
              </w:rPr>
              <w:t>Neemt deel aan het Strategisch Informatie Overleg (SIO) van de deelnemers.</w:t>
            </w:r>
          </w:p>
          <w:p w14:paraId="4A7DCE36" w14:textId="77777777" w:rsidR="007A53F1" w:rsidRPr="000F3461" w:rsidRDefault="007A53F1" w:rsidP="000F3461">
            <w:pPr>
              <w:spacing w:line="240" w:lineRule="auto"/>
              <w:ind w:left="360"/>
              <w:jc w:val="both"/>
              <w:rPr>
                <w:rFonts w:ascii="Arial" w:hAnsi="Arial" w:cs="Arial"/>
                <w:bCs/>
                <w:szCs w:val="18"/>
                <w:lang w:val="nl-NL"/>
              </w:rPr>
            </w:pPr>
          </w:p>
          <w:p w14:paraId="4C246437" w14:textId="52C15377" w:rsidR="007A53F1" w:rsidRPr="000F3461" w:rsidRDefault="007A53F1" w:rsidP="000F3461">
            <w:pPr>
              <w:pStyle w:val="Lijstalinea"/>
              <w:numPr>
                <w:ilvl w:val="0"/>
                <w:numId w:val="46"/>
              </w:numPr>
              <w:jc w:val="both"/>
              <w:rPr>
                <w:rFonts w:ascii="Arial" w:hAnsi="Arial" w:cs="Arial"/>
                <w:b/>
                <w:bCs/>
                <w:szCs w:val="18"/>
                <w:lang w:val="nl-NL"/>
              </w:rPr>
            </w:pPr>
            <w:r w:rsidRPr="000F3461">
              <w:rPr>
                <w:rFonts w:ascii="Arial" w:hAnsi="Arial" w:cs="Arial"/>
                <w:b/>
                <w:bCs/>
                <w:szCs w:val="18"/>
                <w:lang w:val="nl-NL"/>
              </w:rPr>
              <w:t>Hoofdbestanddeel 4: Bestuursondersteuning</w:t>
            </w:r>
          </w:p>
          <w:p w14:paraId="53D47DE9" w14:textId="77777777" w:rsidR="007A53F1" w:rsidRPr="000F3461" w:rsidRDefault="007A53F1" w:rsidP="000F3461">
            <w:pPr>
              <w:pStyle w:val="Lijstalinea"/>
              <w:ind w:left="360"/>
              <w:jc w:val="both"/>
              <w:rPr>
                <w:rFonts w:ascii="Arial" w:hAnsi="Arial" w:cs="Arial"/>
                <w:bCs/>
                <w:szCs w:val="18"/>
                <w:lang w:val="nl-NL"/>
              </w:rPr>
            </w:pPr>
            <w:r w:rsidRPr="000F3461">
              <w:rPr>
                <w:rFonts w:ascii="Arial" w:hAnsi="Arial" w:cs="Arial"/>
                <w:bCs/>
                <w:szCs w:val="18"/>
                <w:lang w:val="nl-NL"/>
              </w:rPr>
              <w:t>Fungeert als secretaris voor het bestuur van de gemeenschappelijke regeling.</w:t>
            </w:r>
          </w:p>
          <w:p w14:paraId="1210562F" w14:textId="22C55840" w:rsidR="007A53F1" w:rsidRPr="000F3461" w:rsidRDefault="007A53F1" w:rsidP="000F3461">
            <w:pPr>
              <w:jc w:val="both"/>
              <w:rPr>
                <w:rFonts w:ascii="Arial" w:hAnsi="Arial" w:cs="Arial"/>
                <w:szCs w:val="18"/>
                <w:lang w:val="nl-NL"/>
              </w:rPr>
            </w:pPr>
          </w:p>
          <w:p w14:paraId="688966D8" w14:textId="77777777" w:rsidR="007A53F1" w:rsidRPr="000F3461" w:rsidRDefault="007A53F1" w:rsidP="000F3461">
            <w:pPr>
              <w:ind w:left="360"/>
              <w:jc w:val="both"/>
              <w:rPr>
                <w:rFonts w:ascii="Arial" w:hAnsi="Arial" w:cs="Arial"/>
                <w:bCs/>
                <w:szCs w:val="18"/>
                <w:lang w:val="nl-NL"/>
              </w:rPr>
            </w:pPr>
            <w:r w:rsidRPr="000F3461">
              <w:rPr>
                <w:rFonts w:ascii="Arial" w:hAnsi="Arial" w:cs="Arial"/>
                <w:b/>
                <w:bCs/>
                <w:szCs w:val="18"/>
                <w:lang w:val="nl-NL"/>
              </w:rPr>
              <w:t>Taken:</w:t>
            </w:r>
          </w:p>
          <w:p w14:paraId="7A3B5331" w14:textId="77777777" w:rsidR="007A53F1" w:rsidRPr="000F3461" w:rsidRDefault="007A53F1" w:rsidP="000F3461">
            <w:pPr>
              <w:numPr>
                <w:ilvl w:val="0"/>
                <w:numId w:val="45"/>
              </w:numPr>
              <w:spacing w:line="240" w:lineRule="auto"/>
              <w:ind w:left="720"/>
              <w:jc w:val="both"/>
              <w:rPr>
                <w:rFonts w:ascii="Arial" w:hAnsi="Arial" w:cs="Arial"/>
                <w:bCs/>
                <w:szCs w:val="18"/>
                <w:lang w:val="nl-NL"/>
              </w:rPr>
            </w:pPr>
            <w:r w:rsidRPr="000F3461">
              <w:rPr>
                <w:rFonts w:ascii="Arial" w:hAnsi="Arial" w:cs="Arial"/>
                <w:bCs/>
                <w:szCs w:val="18"/>
                <w:lang w:val="nl-NL"/>
              </w:rPr>
              <w:t>Verzorgt de voorbespreking van stukken met de bestuursvoorzitter.</w:t>
            </w:r>
          </w:p>
          <w:p w14:paraId="50F38020" w14:textId="77777777" w:rsidR="007A53F1" w:rsidRPr="000F3461" w:rsidRDefault="007A53F1" w:rsidP="000F3461">
            <w:pPr>
              <w:numPr>
                <w:ilvl w:val="0"/>
                <w:numId w:val="45"/>
              </w:numPr>
              <w:spacing w:line="240" w:lineRule="auto"/>
              <w:ind w:left="720"/>
              <w:jc w:val="both"/>
              <w:rPr>
                <w:rFonts w:ascii="Arial" w:hAnsi="Arial" w:cs="Arial"/>
                <w:bCs/>
                <w:szCs w:val="18"/>
                <w:lang w:val="nl-NL"/>
              </w:rPr>
            </w:pPr>
            <w:r w:rsidRPr="000F3461">
              <w:rPr>
                <w:rFonts w:ascii="Arial" w:hAnsi="Arial" w:cs="Arial"/>
                <w:bCs/>
                <w:szCs w:val="18"/>
                <w:lang w:val="nl-NL"/>
              </w:rPr>
              <w:t>Plant, organiseert en notuleert bestuursvergaderingen.</w:t>
            </w:r>
          </w:p>
          <w:p w14:paraId="076FCF8D" w14:textId="2F7B3AF3" w:rsidR="007A53F1" w:rsidRPr="000F3461" w:rsidRDefault="007A53F1" w:rsidP="000F3461">
            <w:pPr>
              <w:numPr>
                <w:ilvl w:val="0"/>
                <w:numId w:val="45"/>
              </w:numPr>
              <w:spacing w:line="240" w:lineRule="auto"/>
              <w:ind w:left="720"/>
              <w:jc w:val="both"/>
              <w:rPr>
                <w:rFonts w:ascii="Arial" w:hAnsi="Arial" w:cs="Arial"/>
                <w:bCs/>
                <w:szCs w:val="18"/>
                <w:lang w:val="nl-NL"/>
              </w:rPr>
            </w:pPr>
            <w:r w:rsidRPr="000F3461">
              <w:rPr>
                <w:rFonts w:ascii="Arial" w:hAnsi="Arial" w:cs="Arial"/>
                <w:bCs/>
                <w:szCs w:val="18"/>
                <w:lang w:val="nl-NL"/>
              </w:rPr>
              <w:t>Draagt zorg voor de afronding en publicatie van door het bestuur genomen besluiten.</w:t>
            </w:r>
          </w:p>
        </w:tc>
      </w:tr>
      <w:tr w:rsidR="007A53F1" w:rsidRPr="000F3461" w14:paraId="12A14E9E" w14:textId="77777777" w:rsidTr="00772AD7">
        <w:tc>
          <w:tcPr>
            <w:tcW w:w="1291" w:type="pct"/>
            <w:tcBorders>
              <w:top w:val="single" w:sz="4" w:space="0" w:color="A5A5A5" w:themeColor="accent3"/>
              <w:bottom w:val="single" w:sz="4" w:space="0" w:color="A5A5A5" w:themeColor="accent3"/>
            </w:tcBorders>
          </w:tcPr>
          <w:p w14:paraId="5820AE04" w14:textId="042ECC47" w:rsidR="007A53F1" w:rsidRPr="000F3461" w:rsidRDefault="007A53F1" w:rsidP="000F3461">
            <w:pPr>
              <w:pStyle w:val="Stijl3"/>
              <w:numPr>
                <w:ilvl w:val="0"/>
                <w:numId w:val="0"/>
              </w:numPr>
              <w:jc w:val="both"/>
              <w:rPr>
                <w:rFonts w:ascii="Arial" w:hAnsi="Arial" w:cs="Arial"/>
                <w:b/>
                <w:szCs w:val="18"/>
                <w:lang w:val="nl-NL"/>
              </w:rPr>
            </w:pPr>
            <w:r w:rsidRPr="000F3461">
              <w:rPr>
                <w:rFonts w:ascii="Arial" w:hAnsi="Arial" w:cs="Arial"/>
                <w:b/>
                <w:szCs w:val="18"/>
                <w:lang w:val="nl-NL"/>
              </w:rPr>
              <w:lastRenderedPageBreak/>
              <w:t>Benodigd opleidingsniveau</w:t>
            </w:r>
          </w:p>
        </w:tc>
        <w:tc>
          <w:tcPr>
            <w:tcW w:w="3709" w:type="pct"/>
            <w:tcBorders>
              <w:top w:val="single" w:sz="4" w:space="0" w:color="A5A5A5" w:themeColor="accent3"/>
              <w:bottom w:val="single" w:sz="4" w:space="0" w:color="A5A5A5" w:themeColor="accent3"/>
            </w:tcBorders>
          </w:tcPr>
          <w:p w14:paraId="78C0AC5C" w14:textId="72038157" w:rsidR="007A53F1" w:rsidRPr="000F3461" w:rsidRDefault="007A53F1" w:rsidP="000F3461">
            <w:pPr>
              <w:jc w:val="both"/>
              <w:rPr>
                <w:rFonts w:ascii="Arial" w:hAnsi="Arial" w:cs="Arial"/>
                <w:szCs w:val="18"/>
                <w:lang w:val="nl-NL"/>
              </w:rPr>
            </w:pPr>
            <w:r w:rsidRPr="000F3461">
              <w:rPr>
                <w:rFonts w:ascii="Arial" w:hAnsi="Arial" w:cs="Arial"/>
                <w:szCs w:val="18"/>
                <w:lang w:val="nl-NL"/>
              </w:rPr>
              <w:t>Academisch in Geschiedenis, Bestuurskunde, Informatiemanagement of Rechten</w:t>
            </w:r>
          </w:p>
        </w:tc>
      </w:tr>
      <w:tr w:rsidR="007A53F1" w:rsidRPr="000F3461" w14:paraId="32B2A17E" w14:textId="77777777" w:rsidTr="00772AD7">
        <w:tc>
          <w:tcPr>
            <w:tcW w:w="1291" w:type="pct"/>
            <w:tcBorders>
              <w:top w:val="single" w:sz="4" w:space="0" w:color="A5A5A5" w:themeColor="accent3"/>
              <w:bottom w:val="single" w:sz="4" w:space="0" w:color="A5A5A5" w:themeColor="accent3"/>
            </w:tcBorders>
          </w:tcPr>
          <w:p w14:paraId="0ADA6C2E" w14:textId="50DCC888" w:rsidR="007A53F1" w:rsidRPr="000F3461" w:rsidRDefault="007A53F1" w:rsidP="000F3461">
            <w:pPr>
              <w:pStyle w:val="Stijl3"/>
              <w:numPr>
                <w:ilvl w:val="0"/>
                <w:numId w:val="0"/>
              </w:numPr>
              <w:jc w:val="both"/>
              <w:rPr>
                <w:rFonts w:ascii="Arial" w:hAnsi="Arial" w:cs="Arial"/>
                <w:b/>
                <w:szCs w:val="18"/>
                <w:lang w:val="nl-NL"/>
              </w:rPr>
            </w:pPr>
            <w:r w:rsidRPr="000F3461">
              <w:rPr>
                <w:rFonts w:ascii="Arial" w:hAnsi="Arial" w:cs="Arial"/>
                <w:b/>
                <w:szCs w:val="18"/>
                <w:lang w:val="nl-NL"/>
              </w:rPr>
              <w:t>Aanvullende opleidingseisen</w:t>
            </w:r>
          </w:p>
        </w:tc>
        <w:tc>
          <w:tcPr>
            <w:tcW w:w="3709" w:type="pct"/>
            <w:tcBorders>
              <w:top w:val="single" w:sz="4" w:space="0" w:color="A5A5A5" w:themeColor="accent3"/>
              <w:bottom w:val="single" w:sz="4" w:space="0" w:color="A5A5A5" w:themeColor="accent3"/>
            </w:tcBorders>
          </w:tcPr>
          <w:p w14:paraId="7874C4E6" w14:textId="6C7832EB" w:rsidR="007A53F1" w:rsidRPr="000F3461" w:rsidRDefault="007A53F1" w:rsidP="000F3461">
            <w:pPr>
              <w:jc w:val="both"/>
              <w:rPr>
                <w:rFonts w:ascii="Arial" w:hAnsi="Arial" w:cs="Arial"/>
                <w:szCs w:val="18"/>
                <w:lang w:val="nl-NL"/>
              </w:rPr>
            </w:pPr>
            <w:r w:rsidRPr="000F3461">
              <w:rPr>
                <w:rFonts w:ascii="Arial" w:hAnsi="Arial" w:cs="Arial"/>
                <w:szCs w:val="18"/>
                <w:lang w:val="nl-NL"/>
              </w:rPr>
              <w:t>Archivistiek A en Managementopleiding</w:t>
            </w:r>
          </w:p>
        </w:tc>
      </w:tr>
      <w:bookmarkEnd w:id="0"/>
      <w:tr w:rsidR="00772AD7" w:rsidRPr="000F3461" w14:paraId="109A65D7" w14:textId="77777777" w:rsidTr="00772AD7">
        <w:tblPrEx>
          <w:shd w:val="clear" w:color="auto" w:fill="auto"/>
        </w:tblPrEx>
        <w:tc>
          <w:tcPr>
            <w:tcW w:w="1291" w:type="pct"/>
          </w:tcPr>
          <w:p w14:paraId="0E6B7C7F" w14:textId="6C72AFCE" w:rsidR="00772AD7" w:rsidRPr="000F3461" w:rsidRDefault="00772AD7" w:rsidP="000F3461">
            <w:pPr>
              <w:spacing w:line="360" w:lineRule="auto"/>
              <w:jc w:val="both"/>
              <w:rPr>
                <w:rFonts w:ascii="Arial" w:hAnsi="Arial" w:cs="Arial"/>
                <w:b/>
                <w:szCs w:val="18"/>
                <w:lang w:val="nl-NL"/>
              </w:rPr>
            </w:pPr>
          </w:p>
          <w:p w14:paraId="06CF70FE" w14:textId="77777777" w:rsidR="00FF3135" w:rsidRPr="000F3461" w:rsidRDefault="00FF3135" w:rsidP="000F3461">
            <w:pPr>
              <w:spacing w:line="360" w:lineRule="auto"/>
              <w:jc w:val="both"/>
              <w:rPr>
                <w:rFonts w:ascii="Arial" w:hAnsi="Arial" w:cs="Arial"/>
                <w:b/>
                <w:szCs w:val="18"/>
                <w:lang w:val="nl-NL"/>
              </w:rPr>
            </w:pPr>
          </w:p>
          <w:p w14:paraId="71C6F040" w14:textId="40F83DE6"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t>Akkoord functiehouder(s):</w:t>
            </w:r>
          </w:p>
        </w:tc>
        <w:tc>
          <w:tcPr>
            <w:tcW w:w="3709" w:type="pct"/>
          </w:tcPr>
          <w:p w14:paraId="5F373FBB" w14:textId="77777777" w:rsidR="00772AD7" w:rsidRPr="000F3461" w:rsidRDefault="00772AD7" w:rsidP="000F3461">
            <w:pPr>
              <w:spacing w:line="360" w:lineRule="auto"/>
              <w:jc w:val="both"/>
              <w:rPr>
                <w:rFonts w:ascii="Arial" w:hAnsi="Arial" w:cs="Arial"/>
                <w:b/>
                <w:szCs w:val="18"/>
                <w:lang w:val="nl-NL"/>
              </w:rPr>
            </w:pPr>
          </w:p>
          <w:p w14:paraId="188AC5E3" w14:textId="77777777" w:rsidR="00772AD7" w:rsidRPr="000F3461" w:rsidRDefault="00772AD7" w:rsidP="000F3461">
            <w:pPr>
              <w:spacing w:line="360" w:lineRule="auto"/>
              <w:jc w:val="both"/>
              <w:rPr>
                <w:rFonts w:ascii="Arial" w:hAnsi="Arial" w:cs="Arial"/>
                <w:b/>
                <w:szCs w:val="18"/>
                <w:lang w:val="nl-NL"/>
              </w:rPr>
            </w:pPr>
          </w:p>
          <w:p w14:paraId="77FBCD38" w14:textId="6594CD09"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t>Naam: _____________________________</w:t>
            </w:r>
          </w:p>
          <w:p w14:paraId="11FCD4DC" w14:textId="77777777"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t>Datum: ____________________________</w:t>
            </w:r>
          </w:p>
          <w:p w14:paraId="2B7EA49C" w14:textId="02743A97" w:rsidR="00772AD7" w:rsidRPr="000F3461" w:rsidRDefault="00772AD7" w:rsidP="000F3461">
            <w:pPr>
              <w:spacing w:line="360" w:lineRule="auto"/>
              <w:jc w:val="both"/>
              <w:rPr>
                <w:rFonts w:ascii="Arial" w:hAnsi="Arial" w:cs="Arial"/>
                <w:b/>
                <w:szCs w:val="18"/>
                <w:lang w:val="nl-NL"/>
              </w:rPr>
            </w:pPr>
          </w:p>
          <w:p w14:paraId="3FF873AB" w14:textId="77777777" w:rsidR="00772AD7" w:rsidRPr="000F3461" w:rsidRDefault="00772AD7" w:rsidP="000F3461">
            <w:pPr>
              <w:spacing w:line="360" w:lineRule="auto"/>
              <w:jc w:val="both"/>
              <w:rPr>
                <w:rFonts w:ascii="Arial" w:hAnsi="Arial" w:cs="Arial"/>
                <w:b/>
                <w:szCs w:val="18"/>
                <w:lang w:val="nl-NL"/>
              </w:rPr>
            </w:pPr>
          </w:p>
          <w:p w14:paraId="574901B4" w14:textId="67D40A21" w:rsidR="00772AD7" w:rsidRPr="000F3461" w:rsidRDefault="00772AD7" w:rsidP="000F3461">
            <w:pPr>
              <w:spacing w:line="360" w:lineRule="auto"/>
              <w:jc w:val="both"/>
              <w:rPr>
                <w:rFonts w:ascii="Arial" w:hAnsi="Arial" w:cs="Arial"/>
                <w:b/>
                <w:szCs w:val="18"/>
                <w:lang w:val="nl-NL"/>
              </w:rPr>
            </w:pPr>
          </w:p>
          <w:p w14:paraId="4C958BCC" w14:textId="77777777" w:rsidR="00772AD7" w:rsidRPr="000F3461" w:rsidRDefault="00772AD7" w:rsidP="000F3461">
            <w:pPr>
              <w:spacing w:line="360" w:lineRule="auto"/>
              <w:jc w:val="both"/>
              <w:rPr>
                <w:rFonts w:ascii="Arial" w:hAnsi="Arial" w:cs="Arial"/>
                <w:b/>
                <w:szCs w:val="18"/>
                <w:lang w:val="nl-NL"/>
              </w:rPr>
            </w:pPr>
          </w:p>
          <w:p w14:paraId="26D33B65" w14:textId="77777777"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t>Handtekening</w:t>
            </w:r>
          </w:p>
        </w:tc>
      </w:tr>
      <w:tr w:rsidR="00772AD7" w:rsidRPr="000F3461" w14:paraId="2D8D1127" w14:textId="77777777" w:rsidTr="00772AD7">
        <w:tblPrEx>
          <w:shd w:val="clear" w:color="auto" w:fill="auto"/>
        </w:tblPrEx>
        <w:tc>
          <w:tcPr>
            <w:tcW w:w="1291" w:type="pct"/>
          </w:tcPr>
          <w:p w14:paraId="0E419BE9" w14:textId="77777777"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t>Op- en/of aanmerkingen functiehouder(s):</w:t>
            </w:r>
          </w:p>
        </w:tc>
        <w:tc>
          <w:tcPr>
            <w:tcW w:w="3709" w:type="pct"/>
          </w:tcPr>
          <w:p w14:paraId="0606F2F8" w14:textId="77777777" w:rsidR="00772AD7" w:rsidRPr="000F3461" w:rsidRDefault="00772AD7" w:rsidP="000F3461">
            <w:pPr>
              <w:spacing w:line="360" w:lineRule="auto"/>
              <w:jc w:val="both"/>
              <w:rPr>
                <w:rFonts w:ascii="Arial" w:hAnsi="Arial" w:cs="Arial"/>
                <w:b/>
                <w:szCs w:val="18"/>
                <w:lang w:val="nl-NL"/>
              </w:rPr>
            </w:pPr>
          </w:p>
          <w:p w14:paraId="2122A169" w14:textId="77777777" w:rsidR="00772AD7" w:rsidRPr="000F3461" w:rsidRDefault="00772AD7" w:rsidP="000F3461">
            <w:pPr>
              <w:spacing w:line="360" w:lineRule="auto"/>
              <w:jc w:val="both"/>
              <w:rPr>
                <w:rFonts w:ascii="Arial" w:hAnsi="Arial" w:cs="Arial"/>
                <w:b/>
                <w:szCs w:val="18"/>
                <w:lang w:val="nl-NL"/>
              </w:rPr>
            </w:pPr>
          </w:p>
          <w:p w14:paraId="4896EC52" w14:textId="77777777" w:rsidR="00772AD7" w:rsidRPr="000F3461" w:rsidRDefault="00772AD7" w:rsidP="000F3461">
            <w:pPr>
              <w:spacing w:line="360" w:lineRule="auto"/>
              <w:jc w:val="both"/>
              <w:rPr>
                <w:rFonts w:ascii="Arial" w:hAnsi="Arial" w:cs="Arial"/>
                <w:b/>
                <w:szCs w:val="18"/>
                <w:lang w:val="nl-NL"/>
              </w:rPr>
            </w:pPr>
          </w:p>
          <w:p w14:paraId="60F4E1F3" w14:textId="77777777" w:rsidR="00772AD7" w:rsidRPr="000F3461" w:rsidRDefault="00772AD7" w:rsidP="000F3461">
            <w:pPr>
              <w:spacing w:line="360" w:lineRule="auto"/>
              <w:jc w:val="both"/>
              <w:rPr>
                <w:rFonts w:ascii="Arial" w:hAnsi="Arial" w:cs="Arial"/>
                <w:b/>
                <w:szCs w:val="18"/>
                <w:lang w:val="nl-NL"/>
              </w:rPr>
            </w:pPr>
          </w:p>
        </w:tc>
      </w:tr>
      <w:tr w:rsidR="00772AD7" w:rsidRPr="000F3461" w14:paraId="730C313A" w14:textId="77777777" w:rsidTr="00772AD7">
        <w:tblPrEx>
          <w:shd w:val="clear" w:color="auto" w:fill="auto"/>
        </w:tblPrEx>
        <w:tc>
          <w:tcPr>
            <w:tcW w:w="1291" w:type="pct"/>
          </w:tcPr>
          <w:p w14:paraId="17D7D1E6" w14:textId="77777777"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t>Akkoord voorzitter van het bestuur:</w:t>
            </w:r>
          </w:p>
        </w:tc>
        <w:tc>
          <w:tcPr>
            <w:tcW w:w="3709" w:type="pct"/>
          </w:tcPr>
          <w:p w14:paraId="4D9C1808" w14:textId="77777777"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t>Naam: _____________________________</w:t>
            </w:r>
          </w:p>
          <w:p w14:paraId="7852BC93" w14:textId="77777777"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t>Datum: ____________________________</w:t>
            </w:r>
          </w:p>
          <w:p w14:paraId="19195328" w14:textId="77777777" w:rsidR="00772AD7" w:rsidRPr="000F3461" w:rsidRDefault="00772AD7" w:rsidP="000F3461">
            <w:pPr>
              <w:spacing w:line="360" w:lineRule="auto"/>
              <w:jc w:val="both"/>
              <w:rPr>
                <w:rFonts w:ascii="Arial" w:hAnsi="Arial" w:cs="Arial"/>
                <w:b/>
                <w:szCs w:val="18"/>
                <w:lang w:val="nl-NL"/>
              </w:rPr>
            </w:pPr>
          </w:p>
          <w:p w14:paraId="7B97F3D4" w14:textId="77777777" w:rsidR="00772AD7" w:rsidRPr="000F3461" w:rsidRDefault="00772AD7" w:rsidP="000F3461">
            <w:pPr>
              <w:spacing w:line="360" w:lineRule="auto"/>
              <w:jc w:val="both"/>
              <w:rPr>
                <w:rFonts w:ascii="Arial" w:hAnsi="Arial" w:cs="Arial"/>
                <w:b/>
                <w:szCs w:val="18"/>
                <w:lang w:val="nl-NL"/>
              </w:rPr>
            </w:pPr>
          </w:p>
          <w:p w14:paraId="0F72051A" w14:textId="397A4589" w:rsidR="00772AD7" w:rsidRPr="000F3461" w:rsidRDefault="00772AD7" w:rsidP="000F3461">
            <w:pPr>
              <w:spacing w:line="360" w:lineRule="auto"/>
              <w:jc w:val="both"/>
              <w:rPr>
                <w:rFonts w:ascii="Arial" w:hAnsi="Arial" w:cs="Arial"/>
                <w:b/>
                <w:szCs w:val="18"/>
                <w:lang w:val="nl-NL"/>
              </w:rPr>
            </w:pPr>
          </w:p>
          <w:p w14:paraId="22CA5E28" w14:textId="77777777" w:rsidR="00772AD7" w:rsidRPr="000F3461" w:rsidRDefault="00772AD7" w:rsidP="000F3461">
            <w:pPr>
              <w:spacing w:line="360" w:lineRule="auto"/>
              <w:jc w:val="both"/>
              <w:rPr>
                <w:rFonts w:ascii="Arial" w:hAnsi="Arial" w:cs="Arial"/>
                <w:b/>
                <w:szCs w:val="18"/>
                <w:lang w:val="nl-NL"/>
              </w:rPr>
            </w:pPr>
          </w:p>
          <w:p w14:paraId="243A7E4E" w14:textId="77777777"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t>Handtekening</w:t>
            </w:r>
          </w:p>
        </w:tc>
      </w:tr>
      <w:tr w:rsidR="00772AD7" w:rsidRPr="000F3461" w14:paraId="44E54D4C" w14:textId="77777777" w:rsidTr="00772AD7">
        <w:tblPrEx>
          <w:shd w:val="clear" w:color="auto" w:fill="auto"/>
        </w:tblPrEx>
        <w:tc>
          <w:tcPr>
            <w:tcW w:w="1291" w:type="pct"/>
          </w:tcPr>
          <w:p w14:paraId="35C9756F" w14:textId="77777777"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lastRenderedPageBreak/>
              <w:t xml:space="preserve">Op- en/of aanmerkingen </w:t>
            </w:r>
          </w:p>
          <w:p w14:paraId="0CAAE471" w14:textId="77777777" w:rsidR="00772AD7" w:rsidRPr="000F3461" w:rsidRDefault="00772AD7" w:rsidP="000F3461">
            <w:pPr>
              <w:spacing w:line="360" w:lineRule="auto"/>
              <w:jc w:val="both"/>
              <w:rPr>
                <w:rFonts w:ascii="Arial" w:hAnsi="Arial" w:cs="Arial"/>
                <w:b/>
                <w:szCs w:val="18"/>
                <w:lang w:val="nl-NL"/>
              </w:rPr>
            </w:pPr>
            <w:r w:rsidRPr="000F3461">
              <w:rPr>
                <w:rFonts w:ascii="Arial" w:hAnsi="Arial" w:cs="Arial"/>
                <w:b/>
                <w:szCs w:val="18"/>
                <w:lang w:val="nl-NL"/>
              </w:rPr>
              <w:t>Voorzitter van het bestuur:</w:t>
            </w:r>
          </w:p>
        </w:tc>
        <w:tc>
          <w:tcPr>
            <w:tcW w:w="3709" w:type="pct"/>
          </w:tcPr>
          <w:p w14:paraId="124CEDC4" w14:textId="77777777" w:rsidR="00772AD7" w:rsidRPr="000F3461" w:rsidRDefault="00772AD7" w:rsidP="000F3461">
            <w:pPr>
              <w:spacing w:line="360" w:lineRule="auto"/>
              <w:jc w:val="both"/>
              <w:rPr>
                <w:rFonts w:ascii="Arial" w:hAnsi="Arial" w:cs="Arial"/>
                <w:b/>
                <w:szCs w:val="18"/>
                <w:lang w:val="nl-NL"/>
              </w:rPr>
            </w:pPr>
          </w:p>
          <w:p w14:paraId="2C4A2E61" w14:textId="77777777" w:rsidR="00772AD7" w:rsidRPr="000F3461" w:rsidRDefault="00772AD7" w:rsidP="000F3461">
            <w:pPr>
              <w:spacing w:line="360" w:lineRule="auto"/>
              <w:jc w:val="both"/>
              <w:rPr>
                <w:rFonts w:ascii="Arial" w:hAnsi="Arial" w:cs="Arial"/>
                <w:b/>
                <w:szCs w:val="18"/>
                <w:lang w:val="nl-NL"/>
              </w:rPr>
            </w:pPr>
          </w:p>
          <w:p w14:paraId="34E1FF3A" w14:textId="77777777" w:rsidR="00772AD7" w:rsidRPr="000F3461" w:rsidRDefault="00772AD7" w:rsidP="000F3461">
            <w:pPr>
              <w:spacing w:line="360" w:lineRule="auto"/>
              <w:jc w:val="both"/>
              <w:rPr>
                <w:rFonts w:ascii="Arial" w:hAnsi="Arial" w:cs="Arial"/>
                <w:b/>
                <w:szCs w:val="18"/>
                <w:lang w:val="nl-NL"/>
              </w:rPr>
            </w:pPr>
          </w:p>
          <w:p w14:paraId="5D09328E" w14:textId="77777777" w:rsidR="00772AD7" w:rsidRPr="000F3461" w:rsidRDefault="00772AD7" w:rsidP="000F3461">
            <w:pPr>
              <w:spacing w:line="360" w:lineRule="auto"/>
              <w:jc w:val="both"/>
              <w:rPr>
                <w:rFonts w:ascii="Arial" w:hAnsi="Arial" w:cs="Arial"/>
                <w:b/>
                <w:szCs w:val="18"/>
                <w:lang w:val="nl-NL"/>
              </w:rPr>
            </w:pPr>
          </w:p>
        </w:tc>
      </w:tr>
    </w:tbl>
    <w:p w14:paraId="700A2FF0" w14:textId="2B58200E" w:rsidR="007A53F1" w:rsidRPr="000F3461" w:rsidRDefault="007A53F1" w:rsidP="000F3461">
      <w:pPr>
        <w:spacing w:line="240" w:lineRule="auto"/>
        <w:jc w:val="both"/>
        <w:rPr>
          <w:szCs w:val="18"/>
        </w:rPr>
      </w:pPr>
    </w:p>
    <w:sectPr w:rsidR="007A53F1" w:rsidRPr="000F3461" w:rsidSect="007A53F1">
      <w:headerReference w:type="default" r:id="rId11"/>
      <w:footerReference w:type="default" r:id="rId12"/>
      <w:pgSz w:w="11906" w:h="16838"/>
      <w:pgMar w:top="2102" w:right="1253" w:bottom="1418" w:left="1134" w:header="426"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3FC07" w14:textId="77777777" w:rsidR="0031129B" w:rsidRDefault="0031129B" w:rsidP="00322880">
      <w:pPr>
        <w:spacing w:line="240" w:lineRule="auto"/>
      </w:pPr>
      <w:r>
        <w:separator/>
      </w:r>
    </w:p>
  </w:endnote>
  <w:endnote w:type="continuationSeparator" w:id="0">
    <w:p w14:paraId="1DE4B13A" w14:textId="77777777" w:rsidR="0031129B" w:rsidRDefault="0031129B" w:rsidP="003228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FCFB7" w14:textId="77777777" w:rsidR="00FC58CB" w:rsidRPr="001B713B" w:rsidRDefault="00FC58CB" w:rsidP="001B713B">
    <w:pPr>
      <w:pStyle w:val="Voettekst"/>
    </w:pPr>
    <w:bookmarkStart w:id="3" w:name="_FOOTE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CA939" w14:textId="77777777" w:rsidR="0031129B" w:rsidRDefault="0031129B" w:rsidP="00322880">
      <w:pPr>
        <w:spacing w:line="240" w:lineRule="auto"/>
      </w:pPr>
      <w:r>
        <w:separator/>
      </w:r>
    </w:p>
  </w:footnote>
  <w:footnote w:type="continuationSeparator" w:id="0">
    <w:p w14:paraId="0C2CB8C7" w14:textId="77777777" w:rsidR="0031129B" w:rsidRDefault="0031129B" w:rsidP="003228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FCFAB" w14:textId="1D9A7B64" w:rsidR="00FC58CB" w:rsidRPr="00F805AA" w:rsidRDefault="00F805AA">
    <w:pPr>
      <w:rPr>
        <w:b/>
        <w:bCs/>
        <w:sz w:val="24"/>
        <w:szCs w:val="24"/>
      </w:rPr>
    </w:pPr>
    <w:r>
      <w:tab/>
    </w:r>
    <w:r>
      <w:tab/>
    </w:r>
    <w:r>
      <w:tab/>
    </w:r>
    <w:r>
      <w:tab/>
    </w:r>
    <w:r>
      <w:tab/>
    </w:r>
    <w:r>
      <w:tab/>
    </w:r>
    <w:r>
      <w:tab/>
    </w:r>
    <w:r>
      <w:tab/>
    </w:r>
    <w:r>
      <w:tab/>
    </w:r>
    <w:r>
      <w:tab/>
    </w:r>
    <w:r>
      <w:tab/>
    </w:r>
    <w:r w:rsidRPr="00F805AA">
      <w:rPr>
        <w:b/>
        <w:bCs/>
        <w:sz w:val="24"/>
        <w:szCs w:val="24"/>
      </w:rPr>
      <w:t xml:space="preserve">Bijlage </w:t>
    </w:r>
    <w:r w:rsidR="00EF3C26">
      <w:rPr>
        <w:b/>
        <w:bCs/>
        <w:sz w:val="24"/>
        <w:szCs w:val="24"/>
      </w:rPr>
      <w:t>4</w:t>
    </w:r>
    <w:r w:rsidRPr="00F805AA">
      <w:rPr>
        <w:b/>
        <w:bCs/>
        <w:sz w:val="24"/>
        <w:szCs w:val="24"/>
      </w:rPr>
      <w:t>.1</w:t>
    </w:r>
  </w:p>
  <w:tbl>
    <w:tblPr>
      <w:tblStyle w:val="AWVNTableGrey"/>
      <w:tblW w:w="10343" w:type="dxa"/>
      <w:tblInd w:w="-142" w:type="dxa"/>
      <w:tblCellMar>
        <w:left w:w="136" w:type="dxa"/>
      </w:tblCellMar>
      <w:tblLook w:val="04A0" w:firstRow="1" w:lastRow="0" w:firstColumn="1" w:lastColumn="0" w:noHBand="0" w:noVBand="1"/>
    </w:tblPr>
    <w:tblGrid>
      <w:gridCol w:w="2405"/>
      <w:gridCol w:w="4507"/>
      <w:gridCol w:w="3431"/>
    </w:tblGrid>
    <w:tr w:rsidR="002C23B6" w:rsidRPr="001F5719" w14:paraId="076FCFB5" w14:textId="77777777" w:rsidTr="00BC0AD0">
      <w:tc>
        <w:tcPr>
          <w:tcW w:w="2405" w:type="dxa"/>
          <w:tcBorders>
            <w:bottom w:val="single" w:sz="4" w:space="0" w:color="A5A5A5" w:themeColor="accent3"/>
          </w:tcBorders>
        </w:tcPr>
        <w:p w14:paraId="7C912A6E" w14:textId="77777777" w:rsidR="002C23B6" w:rsidRPr="007A53F1" w:rsidRDefault="002C23B6" w:rsidP="00F67901">
          <w:pPr>
            <w:pStyle w:val="KoptekstAWVN"/>
            <w:rPr>
              <w:rFonts w:ascii="Arial" w:hAnsi="Arial" w:cs="Arial"/>
              <w:noProof/>
              <w:sz w:val="22"/>
            </w:rPr>
          </w:pPr>
        </w:p>
        <w:p w14:paraId="21C06A87" w14:textId="77777777" w:rsidR="002C23B6" w:rsidRPr="007A53F1" w:rsidRDefault="002C23B6" w:rsidP="00F67901">
          <w:pPr>
            <w:pStyle w:val="KoptekstAWVN"/>
            <w:rPr>
              <w:rFonts w:ascii="Arial" w:hAnsi="Arial" w:cs="Arial"/>
              <w:noProof/>
              <w:sz w:val="22"/>
            </w:rPr>
          </w:pPr>
        </w:p>
        <w:p w14:paraId="076FCFAC" w14:textId="1B290547" w:rsidR="00FC58CB" w:rsidRPr="007A53F1" w:rsidRDefault="002C23B6" w:rsidP="00F67901">
          <w:pPr>
            <w:pStyle w:val="KoptekstAWVN"/>
            <w:rPr>
              <w:rFonts w:ascii="Arial" w:hAnsi="Arial" w:cs="Arial"/>
              <w:sz w:val="22"/>
            </w:rPr>
          </w:pPr>
          <w:r w:rsidRPr="007A53F1">
            <w:rPr>
              <w:rFonts w:ascii="Arial" w:hAnsi="Arial" w:cs="Arial"/>
              <w:sz w:val="22"/>
            </w:rPr>
            <w:t>Functienaam</w:t>
          </w:r>
          <w:r w:rsidR="007A53F1">
            <w:rPr>
              <w:rFonts w:ascii="Arial" w:hAnsi="Arial" w:cs="Arial"/>
              <w:sz w:val="22"/>
            </w:rPr>
            <w:t>:</w:t>
          </w:r>
        </w:p>
        <w:p w14:paraId="076FCFAD" w14:textId="0FBC3862" w:rsidR="00FC58CB" w:rsidRPr="007A53F1" w:rsidRDefault="002C23B6" w:rsidP="00F67901">
          <w:pPr>
            <w:rPr>
              <w:rFonts w:ascii="Arial" w:hAnsi="Arial" w:cs="Arial"/>
              <w:szCs w:val="18"/>
            </w:rPr>
          </w:pPr>
          <w:bookmarkStart w:id="1" w:name="_Afd"/>
          <w:r w:rsidRPr="007A53F1">
            <w:rPr>
              <w:rFonts w:ascii="Arial" w:hAnsi="Arial" w:cs="Arial"/>
              <w:szCs w:val="18"/>
            </w:rPr>
            <w:t>Functiecode</w:t>
          </w:r>
          <w:r w:rsidR="007A53F1">
            <w:rPr>
              <w:rFonts w:ascii="Arial" w:hAnsi="Arial" w:cs="Arial"/>
              <w:szCs w:val="18"/>
            </w:rPr>
            <w:t>:</w:t>
          </w:r>
        </w:p>
        <w:bookmarkEnd w:id="1"/>
        <w:p w14:paraId="076FCFAE" w14:textId="4DE819C5" w:rsidR="00FC58CB" w:rsidRPr="007A53F1" w:rsidRDefault="007A53F1" w:rsidP="00F67901">
          <w:pPr>
            <w:rPr>
              <w:rFonts w:ascii="Arial" w:hAnsi="Arial" w:cs="Arial"/>
              <w:szCs w:val="18"/>
            </w:rPr>
          </w:pPr>
          <w:r w:rsidRPr="007A53F1">
            <w:rPr>
              <w:rFonts w:ascii="Arial" w:hAnsi="Arial" w:cs="Arial"/>
              <w:szCs w:val="18"/>
            </w:rPr>
            <w:t>Functieschaa</w:t>
          </w:r>
          <w:r>
            <w:rPr>
              <w:rFonts w:ascii="Arial" w:hAnsi="Arial" w:cs="Arial"/>
              <w:szCs w:val="18"/>
            </w:rPr>
            <w:t>l:</w:t>
          </w:r>
        </w:p>
        <w:p w14:paraId="076FCFAF" w14:textId="5C316831" w:rsidR="002C23B6" w:rsidRPr="007A53F1" w:rsidRDefault="00FC58CB" w:rsidP="002C23B6">
          <w:pPr>
            <w:rPr>
              <w:rFonts w:ascii="Arial" w:hAnsi="Arial" w:cs="Arial"/>
              <w:szCs w:val="18"/>
            </w:rPr>
          </w:pPr>
          <w:r w:rsidRPr="007A53F1">
            <w:rPr>
              <w:rFonts w:ascii="Arial" w:hAnsi="Arial" w:cs="Arial"/>
              <w:szCs w:val="18"/>
            </w:rPr>
            <w:t>Peildatum</w:t>
          </w:r>
          <w:r w:rsidR="007A53F1">
            <w:rPr>
              <w:rFonts w:ascii="Arial" w:hAnsi="Arial" w:cs="Arial"/>
              <w:szCs w:val="18"/>
            </w:rPr>
            <w:t>:</w:t>
          </w:r>
        </w:p>
      </w:tc>
      <w:tc>
        <w:tcPr>
          <w:tcW w:w="4507" w:type="dxa"/>
          <w:tcBorders>
            <w:bottom w:val="single" w:sz="4" w:space="0" w:color="A5A5A5" w:themeColor="accent3"/>
          </w:tcBorders>
        </w:tcPr>
        <w:p w14:paraId="7E6A085B" w14:textId="77777777" w:rsidR="002C23B6" w:rsidRPr="007A53F1" w:rsidRDefault="002C23B6" w:rsidP="00F67901">
          <w:pPr>
            <w:rPr>
              <w:rFonts w:ascii="Arial" w:hAnsi="Arial" w:cs="Arial"/>
              <w:b/>
              <w:sz w:val="22"/>
            </w:rPr>
          </w:pPr>
          <w:bookmarkStart w:id="2" w:name="_Relatie"/>
        </w:p>
        <w:p w14:paraId="671EB21B" w14:textId="77777777" w:rsidR="002C23B6" w:rsidRPr="007A53F1" w:rsidRDefault="002C23B6" w:rsidP="00F67901">
          <w:pPr>
            <w:rPr>
              <w:rFonts w:ascii="Arial" w:hAnsi="Arial" w:cs="Arial"/>
              <w:b/>
              <w:sz w:val="22"/>
            </w:rPr>
          </w:pPr>
        </w:p>
        <w:p w14:paraId="076FCFB0" w14:textId="1341AC3C" w:rsidR="00FC58CB" w:rsidRPr="007A53F1" w:rsidRDefault="001F3FAD" w:rsidP="00F67901">
          <w:pPr>
            <w:rPr>
              <w:rFonts w:ascii="Arial" w:hAnsi="Arial" w:cs="Arial"/>
              <w:b/>
              <w:sz w:val="22"/>
            </w:rPr>
          </w:pPr>
          <w:r w:rsidRPr="007A53F1">
            <w:rPr>
              <w:rFonts w:ascii="Arial" w:hAnsi="Arial" w:cs="Arial"/>
              <w:b/>
              <w:sz w:val="22"/>
            </w:rPr>
            <w:t>Directeur-archivaris (DA)</w:t>
          </w:r>
        </w:p>
        <w:bookmarkEnd w:id="2"/>
        <w:p w14:paraId="076FCFB2" w14:textId="1B236D13" w:rsidR="00FC58CB" w:rsidRPr="007A53F1" w:rsidRDefault="002C23B6" w:rsidP="00F67901">
          <w:pPr>
            <w:rPr>
              <w:rFonts w:ascii="Arial" w:hAnsi="Arial" w:cs="Arial"/>
              <w:szCs w:val="18"/>
            </w:rPr>
          </w:pPr>
          <w:r w:rsidRPr="007A53F1">
            <w:rPr>
              <w:rFonts w:ascii="Arial" w:hAnsi="Arial" w:cs="Arial"/>
              <w:szCs w:val="18"/>
            </w:rPr>
            <w:t>RAZU-0</w:t>
          </w:r>
          <w:r w:rsidR="001F3FAD" w:rsidRPr="007A53F1">
            <w:rPr>
              <w:rFonts w:ascii="Arial" w:hAnsi="Arial" w:cs="Arial"/>
              <w:szCs w:val="18"/>
            </w:rPr>
            <w:t>1</w:t>
          </w:r>
        </w:p>
        <w:p w14:paraId="171852B1" w14:textId="404088E2" w:rsidR="007A53F1" w:rsidRDefault="007A53F1" w:rsidP="005B13DC">
          <w:pPr>
            <w:rPr>
              <w:rFonts w:ascii="Arial" w:hAnsi="Arial" w:cs="Arial"/>
              <w:szCs w:val="18"/>
            </w:rPr>
          </w:pPr>
        </w:p>
        <w:p w14:paraId="3B845364" w14:textId="68296519" w:rsidR="00FC58CB" w:rsidRPr="007A53F1" w:rsidRDefault="00F919EC" w:rsidP="005B13DC">
          <w:pPr>
            <w:rPr>
              <w:rFonts w:ascii="Arial" w:hAnsi="Arial" w:cs="Arial"/>
              <w:szCs w:val="18"/>
            </w:rPr>
          </w:pPr>
          <w:r w:rsidRPr="007A53F1">
            <w:rPr>
              <w:rFonts w:ascii="Arial" w:hAnsi="Arial" w:cs="Arial"/>
              <w:szCs w:val="18"/>
            </w:rPr>
            <w:t>1 januari 2020</w:t>
          </w:r>
        </w:p>
        <w:p w14:paraId="076FCFB3" w14:textId="180EBD16" w:rsidR="002C23B6" w:rsidRPr="007A53F1" w:rsidRDefault="002C23B6" w:rsidP="002C23B6">
          <w:pPr>
            <w:jc w:val="right"/>
            <w:rPr>
              <w:rFonts w:ascii="Arial" w:hAnsi="Arial" w:cs="Arial"/>
              <w:szCs w:val="18"/>
            </w:rPr>
          </w:pPr>
        </w:p>
      </w:tc>
      <w:tc>
        <w:tcPr>
          <w:tcW w:w="3431" w:type="dxa"/>
        </w:tcPr>
        <w:p w14:paraId="076FCFB4" w14:textId="081A8F75" w:rsidR="00FC58CB" w:rsidRPr="004455E1" w:rsidRDefault="00F60187" w:rsidP="00F67901">
          <w:pPr>
            <w:pStyle w:val="KoptekstAWVN"/>
            <w:jc w:val="right"/>
          </w:pPr>
          <w:r>
            <w:rPr>
              <w:noProof/>
            </w:rPr>
            <w:drawing>
              <wp:anchor distT="0" distB="0" distL="114300" distR="114300" simplePos="0" relativeHeight="251657728" behindDoc="0" locked="0" layoutInCell="1" allowOverlap="1" wp14:anchorId="73676AF4" wp14:editId="73131091">
                <wp:simplePos x="0" y="0"/>
                <wp:positionH relativeFrom="column">
                  <wp:posOffset>553085</wp:posOffset>
                </wp:positionH>
                <wp:positionV relativeFrom="paragraph">
                  <wp:posOffset>59055</wp:posOffset>
                </wp:positionV>
                <wp:extent cx="1491615" cy="1095011"/>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1615" cy="1095011"/>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76FCFB6" w14:textId="52892E88" w:rsidR="00FC58CB" w:rsidRPr="001B713B" w:rsidRDefault="00FC58CB" w:rsidP="001B71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5329B"/>
    <w:multiLevelType w:val="hybridMultilevel"/>
    <w:tmpl w:val="916EBDD4"/>
    <w:lvl w:ilvl="0" w:tplc="A97A2436">
      <w:start w:val="4"/>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CFB31AA"/>
    <w:multiLevelType w:val="hybridMultilevel"/>
    <w:tmpl w:val="0686C258"/>
    <w:lvl w:ilvl="0" w:tplc="04130003">
      <w:start w:val="1"/>
      <w:numFmt w:val="bullet"/>
      <w:lvlText w:val="o"/>
      <w:lvlJc w:val="left"/>
      <w:pPr>
        <w:ind w:left="360" w:hanging="360"/>
      </w:pPr>
      <w:rPr>
        <w:rFonts w:ascii="Courier New" w:hAnsi="Courier New" w:cs="Courier New"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15:restartNumberingAfterBreak="0">
    <w:nsid w:val="0E685A90"/>
    <w:multiLevelType w:val="hybridMultilevel"/>
    <w:tmpl w:val="9D08D2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D6E437A"/>
    <w:multiLevelType w:val="hybridMultilevel"/>
    <w:tmpl w:val="FDC40608"/>
    <w:lvl w:ilvl="0" w:tplc="D2FA5A74">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FBE717D"/>
    <w:multiLevelType w:val="hybridMultilevel"/>
    <w:tmpl w:val="55E6EBF2"/>
    <w:lvl w:ilvl="0" w:tplc="82824D56">
      <w:start w:val="1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9844C3"/>
    <w:multiLevelType w:val="hybridMultilevel"/>
    <w:tmpl w:val="59F6999A"/>
    <w:lvl w:ilvl="0" w:tplc="82824D56">
      <w:start w:val="1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624658A"/>
    <w:multiLevelType w:val="hybridMultilevel"/>
    <w:tmpl w:val="10561638"/>
    <w:lvl w:ilvl="0" w:tplc="A40E2520">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85D401C"/>
    <w:multiLevelType w:val="hybridMultilevel"/>
    <w:tmpl w:val="78E44F24"/>
    <w:lvl w:ilvl="0" w:tplc="9B547CF8">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31F66C85"/>
    <w:multiLevelType w:val="hybridMultilevel"/>
    <w:tmpl w:val="E96EA4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32B1628F"/>
    <w:multiLevelType w:val="hybridMultilevel"/>
    <w:tmpl w:val="9612D3D4"/>
    <w:lvl w:ilvl="0" w:tplc="1C6A5C54">
      <w:start w:val="1"/>
      <w:numFmt w:val="bullet"/>
      <w:lvlText w:val="-"/>
      <w:lvlJc w:val="left"/>
      <w:pPr>
        <w:ind w:left="360" w:hanging="360"/>
      </w:pPr>
      <w:rPr>
        <w:rFonts w:ascii="Calibri" w:hAnsi="Calibri" w:hint="default"/>
      </w:rPr>
    </w:lvl>
    <w:lvl w:ilvl="1" w:tplc="04130005">
      <w:start w:val="1"/>
      <w:numFmt w:val="bullet"/>
      <w:lvlText w:val=""/>
      <w:lvlJc w:val="left"/>
      <w:pPr>
        <w:ind w:left="1080" w:hanging="360"/>
      </w:pPr>
      <w:rPr>
        <w:rFonts w:ascii="Wingdings" w:hAnsi="Wingdings" w:hint="default"/>
      </w:rPr>
    </w:lvl>
    <w:lvl w:ilvl="2" w:tplc="AD5C4716" w:tentative="1">
      <w:start w:val="1"/>
      <w:numFmt w:val="bullet"/>
      <w:lvlText w:val=""/>
      <w:lvlJc w:val="left"/>
      <w:pPr>
        <w:ind w:left="1800" w:hanging="360"/>
      </w:pPr>
      <w:rPr>
        <w:rFonts w:ascii="Wingdings" w:hAnsi="Wingdings" w:hint="default"/>
      </w:rPr>
    </w:lvl>
    <w:lvl w:ilvl="3" w:tplc="8DEE78F6" w:tentative="1">
      <w:start w:val="1"/>
      <w:numFmt w:val="bullet"/>
      <w:lvlText w:val=""/>
      <w:lvlJc w:val="left"/>
      <w:pPr>
        <w:ind w:left="2520" w:hanging="360"/>
      </w:pPr>
      <w:rPr>
        <w:rFonts w:ascii="Symbol" w:hAnsi="Symbol" w:hint="default"/>
      </w:rPr>
    </w:lvl>
    <w:lvl w:ilvl="4" w:tplc="F2F0641A" w:tentative="1">
      <w:start w:val="1"/>
      <w:numFmt w:val="bullet"/>
      <w:lvlText w:val="o"/>
      <w:lvlJc w:val="left"/>
      <w:pPr>
        <w:ind w:left="3240" w:hanging="360"/>
      </w:pPr>
      <w:rPr>
        <w:rFonts w:ascii="Courier New" w:hAnsi="Courier New" w:cs="Courier New" w:hint="default"/>
      </w:rPr>
    </w:lvl>
    <w:lvl w:ilvl="5" w:tplc="A786551C" w:tentative="1">
      <w:start w:val="1"/>
      <w:numFmt w:val="bullet"/>
      <w:lvlText w:val=""/>
      <w:lvlJc w:val="left"/>
      <w:pPr>
        <w:ind w:left="3960" w:hanging="360"/>
      </w:pPr>
      <w:rPr>
        <w:rFonts w:ascii="Wingdings" w:hAnsi="Wingdings" w:hint="default"/>
      </w:rPr>
    </w:lvl>
    <w:lvl w:ilvl="6" w:tplc="7FE2A3B6" w:tentative="1">
      <w:start w:val="1"/>
      <w:numFmt w:val="bullet"/>
      <w:lvlText w:val=""/>
      <w:lvlJc w:val="left"/>
      <w:pPr>
        <w:ind w:left="4680" w:hanging="360"/>
      </w:pPr>
      <w:rPr>
        <w:rFonts w:ascii="Symbol" w:hAnsi="Symbol" w:hint="default"/>
      </w:rPr>
    </w:lvl>
    <w:lvl w:ilvl="7" w:tplc="106678CA" w:tentative="1">
      <w:start w:val="1"/>
      <w:numFmt w:val="bullet"/>
      <w:lvlText w:val="o"/>
      <w:lvlJc w:val="left"/>
      <w:pPr>
        <w:ind w:left="5400" w:hanging="360"/>
      </w:pPr>
      <w:rPr>
        <w:rFonts w:ascii="Courier New" w:hAnsi="Courier New" w:cs="Courier New" w:hint="default"/>
      </w:rPr>
    </w:lvl>
    <w:lvl w:ilvl="8" w:tplc="71DA2A98" w:tentative="1">
      <w:start w:val="1"/>
      <w:numFmt w:val="bullet"/>
      <w:lvlText w:val=""/>
      <w:lvlJc w:val="left"/>
      <w:pPr>
        <w:ind w:left="6120" w:hanging="360"/>
      </w:pPr>
      <w:rPr>
        <w:rFonts w:ascii="Wingdings" w:hAnsi="Wingdings" w:hint="default"/>
      </w:rPr>
    </w:lvl>
  </w:abstractNum>
  <w:abstractNum w:abstractNumId="10" w15:restartNumberingAfterBreak="0">
    <w:nsid w:val="379C0F34"/>
    <w:multiLevelType w:val="hybridMultilevel"/>
    <w:tmpl w:val="F676B69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8891FA2"/>
    <w:multiLevelType w:val="hybridMultilevel"/>
    <w:tmpl w:val="7C30D92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B206E53"/>
    <w:multiLevelType w:val="multilevel"/>
    <w:tmpl w:val="615C71F2"/>
    <w:lvl w:ilvl="0">
      <w:numFmt w:val="bullet"/>
      <w:lvlText w:val=""/>
      <w:lvlJc w:val="left"/>
      <w:pPr>
        <w:ind w:left="360" w:hanging="360"/>
      </w:pPr>
      <w:rPr>
        <w:rFonts w:ascii="Symbol" w:hAnsi="Symbol"/>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C664C7D"/>
    <w:multiLevelType w:val="hybridMultilevel"/>
    <w:tmpl w:val="10561638"/>
    <w:lvl w:ilvl="0" w:tplc="A40E2520">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6F14ADA"/>
    <w:multiLevelType w:val="hybridMultilevel"/>
    <w:tmpl w:val="B6A69A4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48A3620E"/>
    <w:multiLevelType w:val="multilevel"/>
    <w:tmpl w:val="1E947B5E"/>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 w15:restartNumberingAfterBreak="0">
    <w:nsid w:val="4C5D4D2F"/>
    <w:multiLevelType w:val="hybridMultilevel"/>
    <w:tmpl w:val="C07CCFB4"/>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6806A6"/>
    <w:multiLevelType w:val="hybridMultilevel"/>
    <w:tmpl w:val="9998E67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5BF47853"/>
    <w:multiLevelType w:val="hybridMultilevel"/>
    <w:tmpl w:val="206E95C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65527DA8">
      <w:start w:val="6"/>
      <w:numFmt w:val="bullet"/>
      <w:lvlText w:val="-"/>
      <w:lvlJc w:val="left"/>
      <w:pPr>
        <w:ind w:left="2160" w:hanging="180"/>
      </w:pPr>
      <w:rPr>
        <w:rFonts w:ascii="Verdana" w:eastAsia="Calibri" w:hAnsi="Verdana" w:cs="Times New Roman" w:hint="default"/>
      </w:r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9" w15:restartNumberingAfterBreak="0">
    <w:nsid w:val="5F6901E5"/>
    <w:multiLevelType w:val="hybridMultilevel"/>
    <w:tmpl w:val="ABF2E8C4"/>
    <w:lvl w:ilvl="0" w:tplc="38EE791E">
      <w:start w:val="1"/>
      <w:numFmt w:val="bullet"/>
      <w:pStyle w:val="Stijl3"/>
      <w:lvlText w:val="-"/>
      <w:lvlJc w:val="left"/>
      <w:pPr>
        <w:ind w:left="360" w:hanging="360"/>
      </w:pPr>
      <w:rPr>
        <w:rFonts w:ascii="Calibri" w:hAnsi="Calibri" w:hint="default"/>
      </w:rPr>
    </w:lvl>
    <w:lvl w:ilvl="1" w:tplc="F2263C2C">
      <w:start w:val="1"/>
      <w:numFmt w:val="bullet"/>
      <w:lvlText w:val="o"/>
      <w:lvlJc w:val="left"/>
      <w:pPr>
        <w:ind w:left="1080" w:hanging="360"/>
      </w:pPr>
      <w:rPr>
        <w:rFonts w:ascii="Courier New" w:hAnsi="Courier New" w:cs="Courier New" w:hint="default"/>
      </w:rPr>
    </w:lvl>
    <w:lvl w:ilvl="2" w:tplc="AD5C4716" w:tentative="1">
      <w:start w:val="1"/>
      <w:numFmt w:val="bullet"/>
      <w:lvlText w:val=""/>
      <w:lvlJc w:val="left"/>
      <w:pPr>
        <w:ind w:left="1800" w:hanging="360"/>
      </w:pPr>
      <w:rPr>
        <w:rFonts w:ascii="Wingdings" w:hAnsi="Wingdings" w:hint="default"/>
      </w:rPr>
    </w:lvl>
    <w:lvl w:ilvl="3" w:tplc="8DEE78F6" w:tentative="1">
      <w:start w:val="1"/>
      <w:numFmt w:val="bullet"/>
      <w:lvlText w:val=""/>
      <w:lvlJc w:val="left"/>
      <w:pPr>
        <w:ind w:left="2520" w:hanging="360"/>
      </w:pPr>
      <w:rPr>
        <w:rFonts w:ascii="Symbol" w:hAnsi="Symbol" w:hint="default"/>
      </w:rPr>
    </w:lvl>
    <w:lvl w:ilvl="4" w:tplc="F2F0641A" w:tentative="1">
      <w:start w:val="1"/>
      <w:numFmt w:val="bullet"/>
      <w:lvlText w:val="o"/>
      <w:lvlJc w:val="left"/>
      <w:pPr>
        <w:ind w:left="3240" w:hanging="360"/>
      </w:pPr>
      <w:rPr>
        <w:rFonts w:ascii="Courier New" w:hAnsi="Courier New" w:cs="Courier New" w:hint="default"/>
      </w:rPr>
    </w:lvl>
    <w:lvl w:ilvl="5" w:tplc="A786551C" w:tentative="1">
      <w:start w:val="1"/>
      <w:numFmt w:val="bullet"/>
      <w:lvlText w:val=""/>
      <w:lvlJc w:val="left"/>
      <w:pPr>
        <w:ind w:left="3960" w:hanging="360"/>
      </w:pPr>
      <w:rPr>
        <w:rFonts w:ascii="Wingdings" w:hAnsi="Wingdings" w:hint="default"/>
      </w:rPr>
    </w:lvl>
    <w:lvl w:ilvl="6" w:tplc="7FE2A3B6" w:tentative="1">
      <w:start w:val="1"/>
      <w:numFmt w:val="bullet"/>
      <w:lvlText w:val=""/>
      <w:lvlJc w:val="left"/>
      <w:pPr>
        <w:ind w:left="4680" w:hanging="360"/>
      </w:pPr>
      <w:rPr>
        <w:rFonts w:ascii="Symbol" w:hAnsi="Symbol" w:hint="default"/>
      </w:rPr>
    </w:lvl>
    <w:lvl w:ilvl="7" w:tplc="106678CA" w:tentative="1">
      <w:start w:val="1"/>
      <w:numFmt w:val="bullet"/>
      <w:lvlText w:val="o"/>
      <w:lvlJc w:val="left"/>
      <w:pPr>
        <w:ind w:left="5400" w:hanging="360"/>
      </w:pPr>
      <w:rPr>
        <w:rFonts w:ascii="Courier New" w:hAnsi="Courier New" w:cs="Courier New" w:hint="default"/>
      </w:rPr>
    </w:lvl>
    <w:lvl w:ilvl="8" w:tplc="71DA2A98" w:tentative="1">
      <w:start w:val="1"/>
      <w:numFmt w:val="bullet"/>
      <w:lvlText w:val=""/>
      <w:lvlJc w:val="left"/>
      <w:pPr>
        <w:ind w:left="6120" w:hanging="360"/>
      </w:pPr>
      <w:rPr>
        <w:rFonts w:ascii="Wingdings" w:hAnsi="Wingdings" w:hint="default"/>
      </w:rPr>
    </w:lvl>
  </w:abstractNum>
  <w:abstractNum w:abstractNumId="20" w15:restartNumberingAfterBreak="0">
    <w:nsid w:val="61D74486"/>
    <w:multiLevelType w:val="hybridMultilevel"/>
    <w:tmpl w:val="78E44F24"/>
    <w:lvl w:ilvl="0" w:tplc="9B547CF8">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634C1BC7"/>
    <w:multiLevelType w:val="hybridMultilevel"/>
    <w:tmpl w:val="B6F0BA8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65647456"/>
    <w:multiLevelType w:val="hybridMultilevel"/>
    <w:tmpl w:val="130270D0"/>
    <w:lvl w:ilvl="0" w:tplc="4304706A">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65F65A68"/>
    <w:multiLevelType w:val="hybridMultilevel"/>
    <w:tmpl w:val="24B21DD0"/>
    <w:lvl w:ilvl="0" w:tplc="04130001">
      <w:start w:val="1"/>
      <w:numFmt w:val="bullet"/>
      <w:lvlText w:val=""/>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6BBC5B68"/>
    <w:multiLevelType w:val="hybridMultilevel"/>
    <w:tmpl w:val="ECE466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F6F3B95"/>
    <w:multiLevelType w:val="multilevel"/>
    <w:tmpl w:val="E962D6C0"/>
    <w:lvl w:ilvl="0">
      <w:numFmt w:val="bullet"/>
      <w:lvlText w:val=""/>
      <w:lvlJc w:val="left"/>
      <w:pPr>
        <w:ind w:left="360" w:hanging="360"/>
      </w:pPr>
      <w:rPr>
        <w:rFonts w:ascii="Symbol" w:hAnsi="Symbol"/>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746D444E"/>
    <w:multiLevelType w:val="multilevel"/>
    <w:tmpl w:val="30186D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6BA00C8"/>
    <w:multiLevelType w:val="multilevel"/>
    <w:tmpl w:val="2CBEDDCE"/>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79B01D0A"/>
    <w:multiLevelType w:val="multilevel"/>
    <w:tmpl w:val="656E8BF0"/>
    <w:lvl w:ilvl="0">
      <w:start w:val="1"/>
      <w:numFmt w:val="decimal"/>
      <w:lvlText w:val="%1."/>
      <w:lvlJc w:val="left"/>
      <w:pPr>
        <w:ind w:left="360" w:hanging="360"/>
      </w:pPr>
      <w:rPr>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7E461ED4"/>
    <w:multiLevelType w:val="hybridMultilevel"/>
    <w:tmpl w:val="D54A22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9"/>
  </w:num>
  <w:num w:numId="4">
    <w:abstractNumId w:val="19"/>
  </w:num>
  <w:num w:numId="5">
    <w:abstractNumId w:val="19"/>
  </w:num>
  <w:num w:numId="6">
    <w:abstractNumId w:val="19"/>
  </w:num>
  <w:num w:numId="7">
    <w:abstractNumId w:val="23"/>
  </w:num>
  <w:num w:numId="8">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4"/>
  </w:num>
  <w:num w:numId="11">
    <w:abstractNumId w:val="8"/>
  </w:num>
  <w:num w:numId="12">
    <w:abstractNumId w:val="10"/>
  </w:num>
  <w:num w:numId="13">
    <w:abstractNumId w:val="11"/>
  </w:num>
  <w:num w:numId="14">
    <w:abstractNumId w:val="19"/>
  </w:num>
  <w:num w:numId="15">
    <w:abstractNumId w:val="19"/>
  </w:num>
  <w:num w:numId="16">
    <w:abstractNumId w:val="14"/>
  </w:num>
  <w:num w:numId="17">
    <w:abstractNumId w:val="5"/>
  </w:num>
  <w:num w:numId="18">
    <w:abstractNumId w:val="4"/>
  </w:num>
  <w:num w:numId="19">
    <w:abstractNumId w:val="17"/>
  </w:num>
  <w:num w:numId="20">
    <w:abstractNumId w:val="21"/>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19"/>
  </w:num>
  <w:num w:numId="30">
    <w:abstractNumId w:val="19"/>
  </w:num>
  <w:num w:numId="31">
    <w:abstractNumId w:val="15"/>
  </w:num>
  <w:num w:numId="32">
    <w:abstractNumId w:val="12"/>
  </w:num>
  <w:num w:numId="33">
    <w:abstractNumId w:val="19"/>
  </w:num>
  <w:num w:numId="34">
    <w:abstractNumId w:val="27"/>
  </w:num>
  <w:num w:numId="35">
    <w:abstractNumId w:val="1"/>
  </w:num>
  <w:num w:numId="36">
    <w:abstractNumId w:val="28"/>
  </w:num>
  <w:num w:numId="37">
    <w:abstractNumId w:val="16"/>
  </w:num>
  <w:num w:numId="38">
    <w:abstractNumId w:val="19"/>
  </w:num>
  <w:num w:numId="39">
    <w:abstractNumId w:val="19"/>
  </w:num>
  <w:num w:numId="40">
    <w:abstractNumId w:val="7"/>
  </w:num>
  <w:num w:numId="41">
    <w:abstractNumId w:val="20"/>
  </w:num>
  <w:num w:numId="42">
    <w:abstractNumId w:val="29"/>
  </w:num>
  <w:num w:numId="43">
    <w:abstractNumId w:val="6"/>
  </w:num>
  <w:num w:numId="44">
    <w:abstractNumId w:val="3"/>
  </w:num>
  <w:num w:numId="45">
    <w:abstractNumId w:val="22"/>
  </w:num>
  <w:num w:numId="46">
    <w:abstractNumId w:val="2"/>
  </w:num>
  <w:num w:numId="47">
    <w:abstractNumId w:val="13"/>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5"/>
  <w:removePersonalInformation/>
  <w:removeDateAndTime/>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525B"/>
    <w:rsid w:val="00017675"/>
    <w:rsid w:val="00025A13"/>
    <w:rsid w:val="00025AD3"/>
    <w:rsid w:val="000325E5"/>
    <w:rsid w:val="00032AEA"/>
    <w:rsid w:val="00033FB5"/>
    <w:rsid w:val="0004105D"/>
    <w:rsid w:val="000478B1"/>
    <w:rsid w:val="000539C5"/>
    <w:rsid w:val="00072247"/>
    <w:rsid w:val="00082DA2"/>
    <w:rsid w:val="000834B7"/>
    <w:rsid w:val="00084E0C"/>
    <w:rsid w:val="00087B22"/>
    <w:rsid w:val="000900AA"/>
    <w:rsid w:val="00091A35"/>
    <w:rsid w:val="00092DF2"/>
    <w:rsid w:val="00097DDC"/>
    <w:rsid w:val="000A085F"/>
    <w:rsid w:val="000A1CAC"/>
    <w:rsid w:val="000B000A"/>
    <w:rsid w:val="000B3E45"/>
    <w:rsid w:val="000C0A0A"/>
    <w:rsid w:val="000C292A"/>
    <w:rsid w:val="000C3A9A"/>
    <w:rsid w:val="000C6FAC"/>
    <w:rsid w:val="000D369A"/>
    <w:rsid w:val="000D5D1C"/>
    <w:rsid w:val="000E4486"/>
    <w:rsid w:val="000F3461"/>
    <w:rsid w:val="000F5285"/>
    <w:rsid w:val="00104702"/>
    <w:rsid w:val="00105EDC"/>
    <w:rsid w:val="001074F2"/>
    <w:rsid w:val="00110404"/>
    <w:rsid w:val="0011469E"/>
    <w:rsid w:val="001252B0"/>
    <w:rsid w:val="0012659A"/>
    <w:rsid w:val="001272D5"/>
    <w:rsid w:val="00132CF4"/>
    <w:rsid w:val="00134D61"/>
    <w:rsid w:val="001373C3"/>
    <w:rsid w:val="001444E3"/>
    <w:rsid w:val="001478E9"/>
    <w:rsid w:val="001517A3"/>
    <w:rsid w:val="0016005F"/>
    <w:rsid w:val="0016184E"/>
    <w:rsid w:val="00163EB0"/>
    <w:rsid w:val="0016642B"/>
    <w:rsid w:val="00181BE7"/>
    <w:rsid w:val="00185371"/>
    <w:rsid w:val="001935E6"/>
    <w:rsid w:val="001A21B1"/>
    <w:rsid w:val="001A7370"/>
    <w:rsid w:val="001B45FE"/>
    <w:rsid w:val="001B56BC"/>
    <w:rsid w:val="001B713B"/>
    <w:rsid w:val="001C0081"/>
    <w:rsid w:val="001C2CA0"/>
    <w:rsid w:val="001E05DD"/>
    <w:rsid w:val="001E369A"/>
    <w:rsid w:val="001E462E"/>
    <w:rsid w:val="001E6096"/>
    <w:rsid w:val="001F2BF8"/>
    <w:rsid w:val="001F3FAD"/>
    <w:rsid w:val="001F5095"/>
    <w:rsid w:val="001F5719"/>
    <w:rsid w:val="002020EC"/>
    <w:rsid w:val="0020360D"/>
    <w:rsid w:val="00203CDD"/>
    <w:rsid w:val="00210840"/>
    <w:rsid w:val="002113E1"/>
    <w:rsid w:val="00224F62"/>
    <w:rsid w:val="00236944"/>
    <w:rsid w:val="002401EB"/>
    <w:rsid w:val="00240F14"/>
    <w:rsid w:val="0024480D"/>
    <w:rsid w:val="0025086A"/>
    <w:rsid w:val="002510DE"/>
    <w:rsid w:val="00253D9C"/>
    <w:rsid w:val="00254308"/>
    <w:rsid w:val="00257DC7"/>
    <w:rsid w:val="00264C6A"/>
    <w:rsid w:val="002657C3"/>
    <w:rsid w:val="00271B5E"/>
    <w:rsid w:val="00273B94"/>
    <w:rsid w:val="0027727D"/>
    <w:rsid w:val="00285F70"/>
    <w:rsid w:val="002866A7"/>
    <w:rsid w:val="0029210F"/>
    <w:rsid w:val="002923AB"/>
    <w:rsid w:val="0029384E"/>
    <w:rsid w:val="00293E6C"/>
    <w:rsid w:val="00294787"/>
    <w:rsid w:val="00296355"/>
    <w:rsid w:val="002A1AA0"/>
    <w:rsid w:val="002A27B9"/>
    <w:rsid w:val="002A6FD2"/>
    <w:rsid w:val="002A7A96"/>
    <w:rsid w:val="002B5E74"/>
    <w:rsid w:val="002C0D83"/>
    <w:rsid w:val="002C0FA8"/>
    <w:rsid w:val="002C23B6"/>
    <w:rsid w:val="002C5696"/>
    <w:rsid w:val="002C5CD3"/>
    <w:rsid w:val="002D35F9"/>
    <w:rsid w:val="002D5E2E"/>
    <w:rsid w:val="002E3944"/>
    <w:rsid w:val="002E5021"/>
    <w:rsid w:val="002E670B"/>
    <w:rsid w:val="002E7BD4"/>
    <w:rsid w:val="002F02F2"/>
    <w:rsid w:val="002F1699"/>
    <w:rsid w:val="002F21D2"/>
    <w:rsid w:val="002F7A17"/>
    <w:rsid w:val="00302D60"/>
    <w:rsid w:val="00303310"/>
    <w:rsid w:val="00304FA7"/>
    <w:rsid w:val="00306473"/>
    <w:rsid w:val="00310DB7"/>
    <w:rsid w:val="0031129B"/>
    <w:rsid w:val="00320D46"/>
    <w:rsid w:val="00322073"/>
    <w:rsid w:val="00322880"/>
    <w:rsid w:val="00324E58"/>
    <w:rsid w:val="00327D01"/>
    <w:rsid w:val="003421DA"/>
    <w:rsid w:val="00342B1A"/>
    <w:rsid w:val="003442CE"/>
    <w:rsid w:val="00354620"/>
    <w:rsid w:val="003565F4"/>
    <w:rsid w:val="00360039"/>
    <w:rsid w:val="0036253A"/>
    <w:rsid w:val="0036793F"/>
    <w:rsid w:val="00372C13"/>
    <w:rsid w:val="00380CB3"/>
    <w:rsid w:val="00383BED"/>
    <w:rsid w:val="003907E4"/>
    <w:rsid w:val="00390C9C"/>
    <w:rsid w:val="003A00F3"/>
    <w:rsid w:val="003A143F"/>
    <w:rsid w:val="003A79DD"/>
    <w:rsid w:val="003B2F97"/>
    <w:rsid w:val="003B376F"/>
    <w:rsid w:val="003B4093"/>
    <w:rsid w:val="003B5975"/>
    <w:rsid w:val="003C6ABA"/>
    <w:rsid w:val="003D14D1"/>
    <w:rsid w:val="003F701C"/>
    <w:rsid w:val="003F7988"/>
    <w:rsid w:val="004037AD"/>
    <w:rsid w:val="00407667"/>
    <w:rsid w:val="00412847"/>
    <w:rsid w:val="004151B0"/>
    <w:rsid w:val="00422E25"/>
    <w:rsid w:val="00423B12"/>
    <w:rsid w:val="0042525A"/>
    <w:rsid w:val="00431245"/>
    <w:rsid w:val="0043258C"/>
    <w:rsid w:val="00432605"/>
    <w:rsid w:val="00436014"/>
    <w:rsid w:val="00436983"/>
    <w:rsid w:val="00443674"/>
    <w:rsid w:val="00444DB4"/>
    <w:rsid w:val="004455E1"/>
    <w:rsid w:val="00445ABC"/>
    <w:rsid w:val="00447FA2"/>
    <w:rsid w:val="00451321"/>
    <w:rsid w:val="00465499"/>
    <w:rsid w:val="00483A97"/>
    <w:rsid w:val="00485C29"/>
    <w:rsid w:val="00497E47"/>
    <w:rsid w:val="004A0556"/>
    <w:rsid w:val="004A4BB4"/>
    <w:rsid w:val="004A6B0C"/>
    <w:rsid w:val="004A6B6E"/>
    <w:rsid w:val="004A6F7A"/>
    <w:rsid w:val="004B66BE"/>
    <w:rsid w:val="004C697E"/>
    <w:rsid w:val="004C7EBB"/>
    <w:rsid w:val="004D1719"/>
    <w:rsid w:val="004D3E6B"/>
    <w:rsid w:val="004F18B2"/>
    <w:rsid w:val="004F3C6E"/>
    <w:rsid w:val="004F51FA"/>
    <w:rsid w:val="00502B5B"/>
    <w:rsid w:val="005143F9"/>
    <w:rsid w:val="00530FC3"/>
    <w:rsid w:val="00533FB4"/>
    <w:rsid w:val="005411BA"/>
    <w:rsid w:val="00553958"/>
    <w:rsid w:val="00556B6F"/>
    <w:rsid w:val="0055734B"/>
    <w:rsid w:val="00563B70"/>
    <w:rsid w:val="00566497"/>
    <w:rsid w:val="005715FB"/>
    <w:rsid w:val="00572653"/>
    <w:rsid w:val="0058430E"/>
    <w:rsid w:val="0058701B"/>
    <w:rsid w:val="00587385"/>
    <w:rsid w:val="005914D7"/>
    <w:rsid w:val="005925C4"/>
    <w:rsid w:val="00595BDE"/>
    <w:rsid w:val="00596048"/>
    <w:rsid w:val="005A1664"/>
    <w:rsid w:val="005B13DC"/>
    <w:rsid w:val="005B3DE9"/>
    <w:rsid w:val="005D05E0"/>
    <w:rsid w:val="005D0A41"/>
    <w:rsid w:val="005D2FC3"/>
    <w:rsid w:val="005E15F7"/>
    <w:rsid w:val="005E3366"/>
    <w:rsid w:val="005E4333"/>
    <w:rsid w:val="005E6CC7"/>
    <w:rsid w:val="005F01D2"/>
    <w:rsid w:val="00603F38"/>
    <w:rsid w:val="00605BEB"/>
    <w:rsid w:val="00606CF9"/>
    <w:rsid w:val="0060788E"/>
    <w:rsid w:val="00611B63"/>
    <w:rsid w:val="006137BF"/>
    <w:rsid w:val="00615CA3"/>
    <w:rsid w:val="00621557"/>
    <w:rsid w:val="0062625E"/>
    <w:rsid w:val="0063254C"/>
    <w:rsid w:val="00633A22"/>
    <w:rsid w:val="0063646B"/>
    <w:rsid w:val="00642059"/>
    <w:rsid w:val="00654EB5"/>
    <w:rsid w:val="00662A2E"/>
    <w:rsid w:val="0066747B"/>
    <w:rsid w:val="0066759F"/>
    <w:rsid w:val="00670840"/>
    <w:rsid w:val="0067179A"/>
    <w:rsid w:val="0067440F"/>
    <w:rsid w:val="00675153"/>
    <w:rsid w:val="00677209"/>
    <w:rsid w:val="00682331"/>
    <w:rsid w:val="00686EBA"/>
    <w:rsid w:val="00691D3C"/>
    <w:rsid w:val="006958F8"/>
    <w:rsid w:val="006A60DB"/>
    <w:rsid w:val="006B0603"/>
    <w:rsid w:val="006B314A"/>
    <w:rsid w:val="006B5454"/>
    <w:rsid w:val="006B7F7A"/>
    <w:rsid w:val="006C1C95"/>
    <w:rsid w:val="006C3C0E"/>
    <w:rsid w:val="006C4FA4"/>
    <w:rsid w:val="006C6D1B"/>
    <w:rsid w:val="006C7CB0"/>
    <w:rsid w:val="006E08AC"/>
    <w:rsid w:val="006E4091"/>
    <w:rsid w:val="006E5ADD"/>
    <w:rsid w:val="006E6072"/>
    <w:rsid w:val="006E6FE7"/>
    <w:rsid w:val="006F0A78"/>
    <w:rsid w:val="006F1396"/>
    <w:rsid w:val="006F1C04"/>
    <w:rsid w:val="006F5647"/>
    <w:rsid w:val="00705E14"/>
    <w:rsid w:val="0071558F"/>
    <w:rsid w:val="00717253"/>
    <w:rsid w:val="007178C9"/>
    <w:rsid w:val="00725C5B"/>
    <w:rsid w:val="00726E3E"/>
    <w:rsid w:val="0072718C"/>
    <w:rsid w:val="007306A8"/>
    <w:rsid w:val="007319F7"/>
    <w:rsid w:val="007375B1"/>
    <w:rsid w:val="007619A2"/>
    <w:rsid w:val="007632D4"/>
    <w:rsid w:val="00772AD7"/>
    <w:rsid w:val="00774C09"/>
    <w:rsid w:val="00775EC8"/>
    <w:rsid w:val="00777C01"/>
    <w:rsid w:val="007805F5"/>
    <w:rsid w:val="00780C0E"/>
    <w:rsid w:val="00781016"/>
    <w:rsid w:val="00781191"/>
    <w:rsid w:val="007825D3"/>
    <w:rsid w:val="007828C3"/>
    <w:rsid w:val="00793E68"/>
    <w:rsid w:val="00794115"/>
    <w:rsid w:val="0079432E"/>
    <w:rsid w:val="007954C0"/>
    <w:rsid w:val="007968A3"/>
    <w:rsid w:val="0079729D"/>
    <w:rsid w:val="007A53F1"/>
    <w:rsid w:val="007A72C8"/>
    <w:rsid w:val="007B1598"/>
    <w:rsid w:val="007B2D38"/>
    <w:rsid w:val="007B31F9"/>
    <w:rsid w:val="007C47E7"/>
    <w:rsid w:val="007C60F8"/>
    <w:rsid w:val="007D0A46"/>
    <w:rsid w:val="007D1B95"/>
    <w:rsid w:val="007E48A1"/>
    <w:rsid w:val="007E6097"/>
    <w:rsid w:val="007F65CE"/>
    <w:rsid w:val="007F703A"/>
    <w:rsid w:val="00803B61"/>
    <w:rsid w:val="008108CE"/>
    <w:rsid w:val="008119B8"/>
    <w:rsid w:val="00816F93"/>
    <w:rsid w:val="00820994"/>
    <w:rsid w:val="00821C9F"/>
    <w:rsid w:val="0082467C"/>
    <w:rsid w:val="008264CF"/>
    <w:rsid w:val="008409B5"/>
    <w:rsid w:val="008569D2"/>
    <w:rsid w:val="00863197"/>
    <w:rsid w:val="008641A3"/>
    <w:rsid w:val="008667A7"/>
    <w:rsid w:val="00867544"/>
    <w:rsid w:val="00870E4D"/>
    <w:rsid w:val="0087235A"/>
    <w:rsid w:val="00872BC6"/>
    <w:rsid w:val="008737B2"/>
    <w:rsid w:val="00882DE2"/>
    <w:rsid w:val="00883F18"/>
    <w:rsid w:val="00886103"/>
    <w:rsid w:val="008901BC"/>
    <w:rsid w:val="008902DE"/>
    <w:rsid w:val="00892B87"/>
    <w:rsid w:val="00894E83"/>
    <w:rsid w:val="00896741"/>
    <w:rsid w:val="008A5AFB"/>
    <w:rsid w:val="008A6BF6"/>
    <w:rsid w:val="008B1F76"/>
    <w:rsid w:val="008C2AEA"/>
    <w:rsid w:val="008C5380"/>
    <w:rsid w:val="008D17EE"/>
    <w:rsid w:val="008D3C38"/>
    <w:rsid w:val="008D6C0C"/>
    <w:rsid w:val="008E0729"/>
    <w:rsid w:val="008E1B97"/>
    <w:rsid w:val="008E2F72"/>
    <w:rsid w:val="008E50EA"/>
    <w:rsid w:val="008F525B"/>
    <w:rsid w:val="00904B3A"/>
    <w:rsid w:val="00906066"/>
    <w:rsid w:val="009115DF"/>
    <w:rsid w:val="00925162"/>
    <w:rsid w:val="00937FC1"/>
    <w:rsid w:val="00942539"/>
    <w:rsid w:val="00953660"/>
    <w:rsid w:val="009545BC"/>
    <w:rsid w:val="009626E7"/>
    <w:rsid w:val="00977FCF"/>
    <w:rsid w:val="009841F0"/>
    <w:rsid w:val="009849D6"/>
    <w:rsid w:val="009A7591"/>
    <w:rsid w:val="009C0F24"/>
    <w:rsid w:val="009C5D1A"/>
    <w:rsid w:val="009E5EBE"/>
    <w:rsid w:val="009E60AF"/>
    <w:rsid w:val="009F0C50"/>
    <w:rsid w:val="009F103F"/>
    <w:rsid w:val="00A05A67"/>
    <w:rsid w:val="00A0744A"/>
    <w:rsid w:val="00A14FEF"/>
    <w:rsid w:val="00A151B2"/>
    <w:rsid w:val="00A15250"/>
    <w:rsid w:val="00A1663B"/>
    <w:rsid w:val="00A17F04"/>
    <w:rsid w:val="00A224BE"/>
    <w:rsid w:val="00A24F19"/>
    <w:rsid w:val="00A26701"/>
    <w:rsid w:val="00A30BE6"/>
    <w:rsid w:val="00A36B3F"/>
    <w:rsid w:val="00A43993"/>
    <w:rsid w:val="00A50B43"/>
    <w:rsid w:val="00A567CE"/>
    <w:rsid w:val="00A57EC7"/>
    <w:rsid w:val="00A672E5"/>
    <w:rsid w:val="00A6797F"/>
    <w:rsid w:val="00A70CA1"/>
    <w:rsid w:val="00A7407E"/>
    <w:rsid w:val="00A77EF4"/>
    <w:rsid w:val="00A806FB"/>
    <w:rsid w:val="00A86AF4"/>
    <w:rsid w:val="00A909C8"/>
    <w:rsid w:val="00A93029"/>
    <w:rsid w:val="00A970A2"/>
    <w:rsid w:val="00AB24CF"/>
    <w:rsid w:val="00AB5A7E"/>
    <w:rsid w:val="00AC108B"/>
    <w:rsid w:val="00AC3CCC"/>
    <w:rsid w:val="00AD1F97"/>
    <w:rsid w:val="00AD3FB0"/>
    <w:rsid w:val="00AE6374"/>
    <w:rsid w:val="00B0049F"/>
    <w:rsid w:val="00B34CDC"/>
    <w:rsid w:val="00B37384"/>
    <w:rsid w:val="00B3749E"/>
    <w:rsid w:val="00B441C6"/>
    <w:rsid w:val="00B50E3C"/>
    <w:rsid w:val="00B512F9"/>
    <w:rsid w:val="00B523D1"/>
    <w:rsid w:val="00B54F4F"/>
    <w:rsid w:val="00B57DFA"/>
    <w:rsid w:val="00B61734"/>
    <w:rsid w:val="00B61ADB"/>
    <w:rsid w:val="00B61D25"/>
    <w:rsid w:val="00B6473B"/>
    <w:rsid w:val="00B671B5"/>
    <w:rsid w:val="00B731DD"/>
    <w:rsid w:val="00B739D5"/>
    <w:rsid w:val="00B74B66"/>
    <w:rsid w:val="00B86A13"/>
    <w:rsid w:val="00B94EFE"/>
    <w:rsid w:val="00B9686F"/>
    <w:rsid w:val="00BA2127"/>
    <w:rsid w:val="00BA3074"/>
    <w:rsid w:val="00BB0691"/>
    <w:rsid w:val="00BC0AD0"/>
    <w:rsid w:val="00BC37BB"/>
    <w:rsid w:val="00BE211C"/>
    <w:rsid w:val="00BE4724"/>
    <w:rsid w:val="00BF21E8"/>
    <w:rsid w:val="00BF3819"/>
    <w:rsid w:val="00C07A6B"/>
    <w:rsid w:val="00C07CBA"/>
    <w:rsid w:val="00C25270"/>
    <w:rsid w:val="00C347E5"/>
    <w:rsid w:val="00C35E01"/>
    <w:rsid w:val="00C401ED"/>
    <w:rsid w:val="00C42564"/>
    <w:rsid w:val="00C43578"/>
    <w:rsid w:val="00C6397C"/>
    <w:rsid w:val="00C70F73"/>
    <w:rsid w:val="00C71B84"/>
    <w:rsid w:val="00C74170"/>
    <w:rsid w:val="00C7438A"/>
    <w:rsid w:val="00C87465"/>
    <w:rsid w:val="00C90003"/>
    <w:rsid w:val="00C9401A"/>
    <w:rsid w:val="00C97C4E"/>
    <w:rsid w:val="00CB0915"/>
    <w:rsid w:val="00CB1FA0"/>
    <w:rsid w:val="00CB3D35"/>
    <w:rsid w:val="00CB646A"/>
    <w:rsid w:val="00CD0956"/>
    <w:rsid w:val="00CD4CE9"/>
    <w:rsid w:val="00CD51DA"/>
    <w:rsid w:val="00CF38A0"/>
    <w:rsid w:val="00D004DE"/>
    <w:rsid w:val="00D03BA4"/>
    <w:rsid w:val="00D0621F"/>
    <w:rsid w:val="00D0781A"/>
    <w:rsid w:val="00D07BF6"/>
    <w:rsid w:val="00D12273"/>
    <w:rsid w:val="00D144F4"/>
    <w:rsid w:val="00D2088C"/>
    <w:rsid w:val="00D20E55"/>
    <w:rsid w:val="00D21680"/>
    <w:rsid w:val="00D426CD"/>
    <w:rsid w:val="00D45B57"/>
    <w:rsid w:val="00D6544D"/>
    <w:rsid w:val="00D7183B"/>
    <w:rsid w:val="00D81A4D"/>
    <w:rsid w:val="00D837E3"/>
    <w:rsid w:val="00D847AC"/>
    <w:rsid w:val="00D85EF8"/>
    <w:rsid w:val="00D915C6"/>
    <w:rsid w:val="00D94404"/>
    <w:rsid w:val="00DA077E"/>
    <w:rsid w:val="00DA2A55"/>
    <w:rsid w:val="00DA4B0A"/>
    <w:rsid w:val="00DB5F4D"/>
    <w:rsid w:val="00DB6771"/>
    <w:rsid w:val="00DC49D7"/>
    <w:rsid w:val="00DC6642"/>
    <w:rsid w:val="00DD3FE1"/>
    <w:rsid w:val="00DD4E49"/>
    <w:rsid w:val="00DE1022"/>
    <w:rsid w:val="00DF7D45"/>
    <w:rsid w:val="00E1096B"/>
    <w:rsid w:val="00E13BC0"/>
    <w:rsid w:val="00E22D70"/>
    <w:rsid w:val="00E276E2"/>
    <w:rsid w:val="00E31F19"/>
    <w:rsid w:val="00E368D1"/>
    <w:rsid w:val="00E37A64"/>
    <w:rsid w:val="00E40E8C"/>
    <w:rsid w:val="00E432F9"/>
    <w:rsid w:val="00E47AD3"/>
    <w:rsid w:val="00E5289D"/>
    <w:rsid w:val="00E52B03"/>
    <w:rsid w:val="00E52D0B"/>
    <w:rsid w:val="00E53AA0"/>
    <w:rsid w:val="00E656BC"/>
    <w:rsid w:val="00E6663D"/>
    <w:rsid w:val="00E71C74"/>
    <w:rsid w:val="00E74826"/>
    <w:rsid w:val="00E755DC"/>
    <w:rsid w:val="00E85EE4"/>
    <w:rsid w:val="00EA5898"/>
    <w:rsid w:val="00EB291C"/>
    <w:rsid w:val="00EB48AD"/>
    <w:rsid w:val="00EC20A8"/>
    <w:rsid w:val="00EC4A82"/>
    <w:rsid w:val="00ED060C"/>
    <w:rsid w:val="00ED5247"/>
    <w:rsid w:val="00EE072B"/>
    <w:rsid w:val="00EF19BC"/>
    <w:rsid w:val="00EF3C26"/>
    <w:rsid w:val="00EF56CC"/>
    <w:rsid w:val="00F049F6"/>
    <w:rsid w:val="00F1335D"/>
    <w:rsid w:val="00F14E5B"/>
    <w:rsid w:val="00F15661"/>
    <w:rsid w:val="00F1627A"/>
    <w:rsid w:val="00F165E9"/>
    <w:rsid w:val="00F201F6"/>
    <w:rsid w:val="00F22557"/>
    <w:rsid w:val="00F22D67"/>
    <w:rsid w:val="00F31103"/>
    <w:rsid w:val="00F334D7"/>
    <w:rsid w:val="00F33E4A"/>
    <w:rsid w:val="00F41E58"/>
    <w:rsid w:val="00F4472F"/>
    <w:rsid w:val="00F45E01"/>
    <w:rsid w:val="00F476E7"/>
    <w:rsid w:val="00F47DFA"/>
    <w:rsid w:val="00F520C9"/>
    <w:rsid w:val="00F52501"/>
    <w:rsid w:val="00F537E6"/>
    <w:rsid w:val="00F55953"/>
    <w:rsid w:val="00F56C2F"/>
    <w:rsid w:val="00F60187"/>
    <w:rsid w:val="00F6429E"/>
    <w:rsid w:val="00F67901"/>
    <w:rsid w:val="00F711E3"/>
    <w:rsid w:val="00F7285A"/>
    <w:rsid w:val="00F7712E"/>
    <w:rsid w:val="00F776B5"/>
    <w:rsid w:val="00F8027A"/>
    <w:rsid w:val="00F805AA"/>
    <w:rsid w:val="00F80BC9"/>
    <w:rsid w:val="00F82A7B"/>
    <w:rsid w:val="00F83649"/>
    <w:rsid w:val="00F83688"/>
    <w:rsid w:val="00F919EC"/>
    <w:rsid w:val="00F93CC5"/>
    <w:rsid w:val="00F97856"/>
    <w:rsid w:val="00FA43BF"/>
    <w:rsid w:val="00FB0902"/>
    <w:rsid w:val="00FB0E16"/>
    <w:rsid w:val="00FB100C"/>
    <w:rsid w:val="00FB2ACB"/>
    <w:rsid w:val="00FB61DA"/>
    <w:rsid w:val="00FC0A22"/>
    <w:rsid w:val="00FC2BCD"/>
    <w:rsid w:val="00FC2E21"/>
    <w:rsid w:val="00FC58CB"/>
    <w:rsid w:val="00FD0522"/>
    <w:rsid w:val="00FD1D30"/>
    <w:rsid w:val="00FD35CE"/>
    <w:rsid w:val="00FE0EAD"/>
    <w:rsid w:val="00FE19C0"/>
    <w:rsid w:val="00FF29BC"/>
    <w:rsid w:val="00FF31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6FC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525B"/>
    <w:pPr>
      <w:spacing w:after="0" w:line="276" w:lineRule="auto"/>
    </w:pPr>
    <w:rPr>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AWVNTable">
    <w:name w:val="AWVNTable"/>
    <w:basedOn w:val="Tabelraster1"/>
    <w:uiPriority w:val="99"/>
    <w:rsid w:val="008F525B"/>
    <w:pPr>
      <w:spacing w:line="240" w:lineRule="auto"/>
    </w:pPr>
    <w:rPr>
      <w:sz w:val="18"/>
      <w:szCs w:val="20"/>
      <w:lang w:val="en-US" w:eastAsia="nl-NL"/>
    </w:rPr>
    <w:tblPr>
      <w:tblInd w:w="-142" w:type="dxa"/>
      <w:tblBorders>
        <w:top w:val="none" w:sz="0" w:space="0" w:color="auto"/>
        <w:left w:val="single" w:sz="6" w:space="0" w:color="FFFFFF" w:themeColor="background1"/>
        <w:bottom w:val="single" w:sz="12" w:space="0" w:color="D2D2D2"/>
        <w:right w:val="single" w:sz="6" w:space="0" w:color="FFFFFF" w:themeColor="background1"/>
        <w:insideH w:val="single" w:sz="12" w:space="0" w:color="D2D2D2"/>
        <w:insideV w:val="single" w:sz="36" w:space="0" w:color="FFFFFF" w:themeColor="background1"/>
      </w:tblBorders>
      <w:tblCellMar>
        <w:top w:w="85" w:type="dxa"/>
        <w:bottom w:w="85" w:type="dxa"/>
      </w:tblCellMar>
    </w:tblPr>
    <w:tcPr>
      <w:shd w:val="clear" w:color="auto" w:fill="auto"/>
    </w:tcPr>
    <w:tblStylePr w:type="firstRow">
      <w:rPr>
        <w:rFonts w:ascii="Calibri" w:hAnsi="Calibri"/>
        <w:b w:val="0"/>
        <w:color w:val="FFFFFF" w:themeColor="background1"/>
        <w:sz w:val="20"/>
      </w:rPr>
      <w:tblPr/>
      <w:trPr>
        <w:tblHeader/>
      </w:trPr>
      <w:tcPr>
        <w:shd w:val="clear" w:color="auto" w:fill="0B6DB7"/>
      </w:tc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Koptekst">
    <w:name w:val="header"/>
    <w:basedOn w:val="Standaard"/>
    <w:link w:val="KoptekstChar"/>
    <w:uiPriority w:val="99"/>
    <w:unhideWhenUsed/>
    <w:rsid w:val="008F525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F525B"/>
    <w:rPr>
      <w:sz w:val="18"/>
    </w:rPr>
  </w:style>
  <w:style w:type="paragraph" w:styleId="Voettekst">
    <w:name w:val="footer"/>
    <w:basedOn w:val="Standaard"/>
    <w:link w:val="VoettekstChar"/>
    <w:uiPriority w:val="99"/>
    <w:unhideWhenUsed/>
    <w:rsid w:val="008F525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8F525B"/>
    <w:rPr>
      <w:sz w:val="18"/>
    </w:rPr>
  </w:style>
  <w:style w:type="paragraph" w:customStyle="1" w:styleId="KoptekstAWVN">
    <w:name w:val="KoptekstAWVN"/>
    <w:basedOn w:val="Standaard"/>
    <w:next w:val="Standaard"/>
    <w:link w:val="KoptekstAWVNChar"/>
    <w:qFormat/>
    <w:rsid w:val="008F525B"/>
    <w:rPr>
      <w:b/>
      <w:sz w:val="24"/>
    </w:rPr>
  </w:style>
  <w:style w:type="character" w:customStyle="1" w:styleId="KoptekstAWVNChar">
    <w:name w:val="KoptekstAWVN Char"/>
    <w:basedOn w:val="Standaardalinea-lettertype"/>
    <w:link w:val="KoptekstAWVN"/>
    <w:rsid w:val="008F525B"/>
    <w:rPr>
      <w:b/>
      <w:sz w:val="24"/>
    </w:rPr>
  </w:style>
  <w:style w:type="table" w:customStyle="1" w:styleId="AWVNTableGrey">
    <w:name w:val="AWVNTableGrey"/>
    <w:basedOn w:val="Standaardtabel"/>
    <w:uiPriority w:val="99"/>
    <w:rsid w:val="008F525B"/>
    <w:pPr>
      <w:spacing w:after="0" w:line="240" w:lineRule="auto"/>
    </w:pPr>
    <w:tblPr>
      <w:tblBorders>
        <w:top w:val="single" w:sz="18" w:space="0" w:color="D2D2D2"/>
        <w:bottom w:val="single" w:sz="18" w:space="0" w:color="D2D2D2"/>
      </w:tblBorders>
      <w:tblCellMar>
        <w:top w:w="113" w:type="dxa"/>
        <w:bottom w:w="113" w:type="dxa"/>
      </w:tblCellMar>
    </w:tblPr>
    <w:tblStylePr w:type="lastRow">
      <w:tblPr/>
      <w:tcPr>
        <w:tcBorders>
          <w:bottom w:val="nil"/>
        </w:tcBorders>
      </w:tcPr>
    </w:tblStylePr>
    <w:tblStylePr w:type="lastCol">
      <w:pPr>
        <w:jc w:val="right"/>
      </w:pPr>
    </w:tblStylePr>
  </w:style>
  <w:style w:type="paragraph" w:customStyle="1" w:styleId="ListAWVN">
    <w:name w:val="ListAWVN"/>
    <w:basedOn w:val="Lijstalinea"/>
    <w:link w:val="ListAWVNChar"/>
    <w:qFormat/>
    <w:rsid w:val="008F525B"/>
    <w:pPr>
      <w:ind w:left="0"/>
    </w:pPr>
    <w:rPr>
      <w:szCs w:val="20"/>
      <w:lang w:eastAsia="nl-NL"/>
    </w:rPr>
  </w:style>
  <w:style w:type="character" w:customStyle="1" w:styleId="ListAWVNChar">
    <w:name w:val="ListAWVN Char"/>
    <w:basedOn w:val="Standaardalinea-lettertype"/>
    <w:link w:val="ListAWVN"/>
    <w:rsid w:val="008F525B"/>
    <w:rPr>
      <w:sz w:val="18"/>
      <w:szCs w:val="20"/>
      <w:lang w:eastAsia="nl-NL"/>
    </w:rPr>
  </w:style>
  <w:style w:type="table" w:customStyle="1" w:styleId="Tabelrasterlicht1">
    <w:name w:val="Tabelraster licht1"/>
    <w:basedOn w:val="Standaardtabel"/>
    <w:uiPriority w:val="40"/>
    <w:rsid w:val="008F52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ijl2">
    <w:name w:val="Stijl2"/>
    <w:basedOn w:val="ListAWVN"/>
    <w:link w:val="Stijl2Char"/>
    <w:qFormat/>
    <w:rsid w:val="008F525B"/>
    <w:pPr>
      <w:ind w:left="113" w:hanging="113"/>
    </w:pPr>
  </w:style>
  <w:style w:type="character" w:customStyle="1" w:styleId="Stijl2Char">
    <w:name w:val="Stijl2 Char"/>
    <w:basedOn w:val="ListAWVNChar"/>
    <w:link w:val="Stijl2"/>
    <w:rsid w:val="008F525B"/>
    <w:rPr>
      <w:sz w:val="18"/>
      <w:szCs w:val="20"/>
      <w:lang w:eastAsia="nl-NL"/>
    </w:rPr>
  </w:style>
  <w:style w:type="paragraph" w:customStyle="1" w:styleId="Stijl3">
    <w:name w:val="Stijl3"/>
    <w:basedOn w:val="ListAWVN"/>
    <w:link w:val="Stijl3Char"/>
    <w:qFormat/>
    <w:rsid w:val="008F525B"/>
    <w:pPr>
      <w:numPr>
        <w:numId w:val="1"/>
      </w:numPr>
    </w:pPr>
  </w:style>
  <w:style w:type="character" w:customStyle="1" w:styleId="Stijl3Char">
    <w:name w:val="Stijl3 Char"/>
    <w:basedOn w:val="ListAWVNChar"/>
    <w:link w:val="Stijl3"/>
    <w:rsid w:val="008F525B"/>
    <w:rPr>
      <w:sz w:val="18"/>
      <w:szCs w:val="20"/>
      <w:lang w:eastAsia="nl-NL"/>
    </w:rPr>
  </w:style>
  <w:style w:type="table" w:styleId="Tabelraster1">
    <w:name w:val="Table Grid 1"/>
    <w:basedOn w:val="Standaardtabel"/>
    <w:uiPriority w:val="99"/>
    <w:semiHidden/>
    <w:unhideWhenUsed/>
    <w:rsid w:val="008F525B"/>
    <w:pPr>
      <w:spacing w:after="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Lijstalinea">
    <w:name w:val="List Paragraph"/>
    <w:basedOn w:val="Standaard"/>
    <w:qFormat/>
    <w:rsid w:val="008F525B"/>
    <w:pPr>
      <w:ind w:left="720"/>
      <w:contextualSpacing/>
    </w:pPr>
  </w:style>
  <w:style w:type="paragraph" w:customStyle="1" w:styleId="Default">
    <w:name w:val="Default"/>
    <w:rsid w:val="006F1C04"/>
    <w:pPr>
      <w:autoSpaceDE w:val="0"/>
      <w:autoSpaceDN w:val="0"/>
      <w:adjustRightInd w:val="0"/>
      <w:spacing w:after="0" w:line="240" w:lineRule="auto"/>
    </w:pPr>
    <w:rPr>
      <w:rFonts w:ascii="Times New Roman" w:hAnsi="Times New Roman" w:cs="Times New Roman"/>
      <w:color w:val="000000"/>
      <w:sz w:val="24"/>
      <w:szCs w:val="24"/>
    </w:rPr>
  </w:style>
  <w:style w:type="paragraph" w:styleId="Plattetekst">
    <w:name w:val="Body Text"/>
    <w:basedOn w:val="Standaard"/>
    <w:link w:val="PlattetekstChar"/>
    <w:rsid w:val="007968A3"/>
    <w:pPr>
      <w:spacing w:line="240" w:lineRule="auto"/>
    </w:pPr>
    <w:rPr>
      <w:rFonts w:ascii="Times New Roman" w:eastAsia="Times New Roman" w:hAnsi="Times New Roman" w:cs="Times New Roman"/>
      <w:snapToGrid w:val="0"/>
      <w:color w:val="000000"/>
      <w:sz w:val="22"/>
      <w:szCs w:val="20"/>
      <w:lang w:eastAsia="nl-NL"/>
    </w:rPr>
  </w:style>
  <w:style w:type="character" w:customStyle="1" w:styleId="PlattetekstChar">
    <w:name w:val="Platte tekst Char"/>
    <w:basedOn w:val="Standaardalinea-lettertype"/>
    <w:link w:val="Plattetekst"/>
    <w:rsid w:val="007968A3"/>
    <w:rPr>
      <w:rFonts w:ascii="Times New Roman" w:eastAsia="Times New Roman" w:hAnsi="Times New Roman" w:cs="Times New Roman"/>
      <w:snapToGrid w:val="0"/>
      <w:color w:val="000000"/>
      <w:szCs w:val="20"/>
      <w:lang w:eastAsia="nl-NL"/>
    </w:rPr>
  </w:style>
  <w:style w:type="paragraph" w:styleId="Ballontekst">
    <w:name w:val="Balloon Text"/>
    <w:basedOn w:val="Standaard"/>
    <w:link w:val="BallontekstChar"/>
    <w:uiPriority w:val="99"/>
    <w:semiHidden/>
    <w:unhideWhenUsed/>
    <w:rsid w:val="00BE211C"/>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E211C"/>
    <w:rPr>
      <w:rFonts w:ascii="Tahoma" w:hAnsi="Tahoma" w:cs="Tahoma"/>
      <w:sz w:val="16"/>
      <w:szCs w:val="16"/>
    </w:rPr>
  </w:style>
  <w:style w:type="paragraph" w:styleId="Revisie">
    <w:name w:val="Revision"/>
    <w:hidden/>
    <w:uiPriority w:val="99"/>
    <w:semiHidden/>
    <w:rsid w:val="0087235A"/>
    <w:pPr>
      <w:spacing w:after="0" w:line="240" w:lineRule="auto"/>
    </w:pPr>
    <w:rPr>
      <w:sz w:val="18"/>
    </w:rPr>
  </w:style>
  <w:style w:type="character" w:styleId="Verwijzingopmerking">
    <w:name w:val="annotation reference"/>
    <w:basedOn w:val="Standaardalinea-lettertype"/>
    <w:unhideWhenUsed/>
    <w:rsid w:val="00253D9C"/>
    <w:rPr>
      <w:sz w:val="16"/>
      <w:szCs w:val="16"/>
    </w:rPr>
  </w:style>
  <w:style w:type="paragraph" w:styleId="Tekstopmerking">
    <w:name w:val="annotation text"/>
    <w:basedOn w:val="Standaard"/>
    <w:link w:val="TekstopmerkingChar"/>
    <w:uiPriority w:val="99"/>
    <w:semiHidden/>
    <w:unhideWhenUsed/>
    <w:rsid w:val="00253D9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53D9C"/>
    <w:rPr>
      <w:sz w:val="20"/>
      <w:szCs w:val="20"/>
    </w:rPr>
  </w:style>
  <w:style w:type="paragraph" w:styleId="Onderwerpvanopmerking">
    <w:name w:val="annotation subject"/>
    <w:basedOn w:val="Tekstopmerking"/>
    <w:next w:val="Tekstopmerking"/>
    <w:link w:val="OnderwerpvanopmerkingChar"/>
    <w:uiPriority w:val="99"/>
    <w:semiHidden/>
    <w:unhideWhenUsed/>
    <w:rsid w:val="00253D9C"/>
    <w:rPr>
      <w:b/>
      <w:bCs/>
    </w:rPr>
  </w:style>
  <w:style w:type="character" w:customStyle="1" w:styleId="OnderwerpvanopmerkingChar">
    <w:name w:val="Onderwerp van opmerking Char"/>
    <w:basedOn w:val="TekstopmerkingChar"/>
    <w:link w:val="Onderwerpvanopmerking"/>
    <w:uiPriority w:val="99"/>
    <w:semiHidden/>
    <w:rsid w:val="00253D9C"/>
    <w:rPr>
      <w:b/>
      <w:bCs/>
      <w:sz w:val="20"/>
      <w:szCs w:val="20"/>
    </w:rPr>
  </w:style>
  <w:style w:type="paragraph" w:customStyle="1" w:styleId="Lijstalinea1">
    <w:name w:val="Lijstalinea1"/>
    <w:basedOn w:val="Standaard"/>
    <w:rsid w:val="00670840"/>
    <w:pPr>
      <w:spacing w:line="240" w:lineRule="auto"/>
      <w:ind w:left="720"/>
      <w:contextualSpacing/>
    </w:pPr>
    <w:rPr>
      <w:rFonts w:ascii="Times New Roman" w:eastAsia="Times New Roman" w:hAnsi="Times New Roman" w:cs="Times New Roman"/>
      <w:sz w:val="24"/>
      <w:szCs w:val="24"/>
      <w:lang w:eastAsia="nl-NL"/>
    </w:rPr>
  </w:style>
  <w:style w:type="paragraph" w:customStyle="1" w:styleId="Standard">
    <w:name w:val="Standard"/>
    <w:rsid w:val="00B86A13"/>
    <w:pPr>
      <w:suppressAutoHyphens/>
      <w:autoSpaceDN w:val="0"/>
      <w:spacing w:after="200" w:line="276" w:lineRule="auto"/>
      <w:textAlignment w:val="baseline"/>
    </w:pPr>
    <w:rPr>
      <w:rFonts w:ascii="Calibri" w:eastAsia="SimSun" w:hAnsi="Calibri" w:cs="Calibri"/>
      <w:kern w:val="3"/>
    </w:rPr>
  </w:style>
  <w:style w:type="numbering" w:customStyle="1" w:styleId="WWNum2">
    <w:name w:val="WWNum2"/>
    <w:basedOn w:val="Geenlijst"/>
    <w:rsid w:val="00B86A13"/>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416193">
      <w:bodyDiv w:val="1"/>
      <w:marLeft w:val="0"/>
      <w:marRight w:val="0"/>
      <w:marTop w:val="0"/>
      <w:marBottom w:val="0"/>
      <w:divBdr>
        <w:top w:val="none" w:sz="0" w:space="0" w:color="auto"/>
        <w:left w:val="none" w:sz="0" w:space="0" w:color="auto"/>
        <w:bottom w:val="none" w:sz="0" w:space="0" w:color="auto"/>
        <w:right w:val="none" w:sz="0" w:space="0" w:color="auto"/>
      </w:divBdr>
    </w:div>
    <w:div w:id="395668779">
      <w:bodyDiv w:val="1"/>
      <w:marLeft w:val="0"/>
      <w:marRight w:val="0"/>
      <w:marTop w:val="0"/>
      <w:marBottom w:val="0"/>
      <w:divBdr>
        <w:top w:val="none" w:sz="0" w:space="0" w:color="auto"/>
        <w:left w:val="none" w:sz="0" w:space="0" w:color="auto"/>
        <w:bottom w:val="none" w:sz="0" w:space="0" w:color="auto"/>
        <w:right w:val="none" w:sz="0" w:space="0" w:color="auto"/>
      </w:divBdr>
    </w:div>
    <w:div w:id="776631979">
      <w:bodyDiv w:val="1"/>
      <w:marLeft w:val="0"/>
      <w:marRight w:val="0"/>
      <w:marTop w:val="0"/>
      <w:marBottom w:val="0"/>
      <w:divBdr>
        <w:top w:val="none" w:sz="0" w:space="0" w:color="auto"/>
        <w:left w:val="none" w:sz="0" w:space="0" w:color="auto"/>
        <w:bottom w:val="none" w:sz="0" w:space="0" w:color="auto"/>
        <w:right w:val="none" w:sz="0" w:space="0" w:color="auto"/>
      </w:divBdr>
    </w:div>
    <w:div w:id="1171946716">
      <w:bodyDiv w:val="1"/>
      <w:marLeft w:val="0"/>
      <w:marRight w:val="0"/>
      <w:marTop w:val="0"/>
      <w:marBottom w:val="0"/>
      <w:divBdr>
        <w:top w:val="none" w:sz="0" w:space="0" w:color="auto"/>
        <w:left w:val="none" w:sz="0" w:space="0" w:color="auto"/>
        <w:bottom w:val="none" w:sz="0" w:space="0" w:color="auto"/>
        <w:right w:val="none" w:sz="0" w:space="0" w:color="auto"/>
      </w:divBdr>
    </w:div>
    <w:div w:id="1487821341">
      <w:bodyDiv w:val="1"/>
      <w:marLeft w:val="0"/>
      <w:marRight w:val="0"/>
      <w:marTop w:val="0"/>
      <w:marBottom w:val="0"/>
      <w:divBdr>
        <w:top w:val="none" w:sz="0" w:space="0" w:color="auto"/>
        <w:left w:val="none" w:sz="0" w:space="0" w:color="auto"/>
        <w:bottom w:val="none" w:sz="0" w:space="0" w:color="auto"/>
        <w:right w:val="none" w:sz="0" w:space="0" w:color="auto"/>
      </w:divBdr>
    </w:div>
    <w:div w:id="1540243539">
      <w:bodyDiv w:val="1"/>
      <w:marLeft w:val="0"/>
      <w:marRight w:val="0"/>
      <w:marTop w:val="0"/>
      <w:marBottom w:val="0"/>
      <w:divBdr>
        <w:top w:val="none" w:sz="0" w:space="0" w:color="auto"/>
        <w:left w:val="none" w:sz="0" w:space="0" w:color="auto"/>
        <w:bottom w:val="none" w:sz="0" w:space="0" w:color="auto"/>
        <w:right w:val="none" w:sz="0" w:space="0" w:color="auto"/>
      </w:divBdr>
    </w:div>
    <w:div w:id="1568764134">
      <w:bodyDiv w:val="1"/>
      <w:marLeft w:val="0"/>
      <w:marRight w:val="0"/>
      <w:marTop w:val="0"/>
      <w:marBottom w:val="0"/>
      <w:divBdr>
        <w:top w:val="none" w:sz="0" w:space="0" w:color="auto"/>
        <w:left w:val="none" w:sz="0" w:space="0" w:color="auto"/>
        <w:bottom w:val="none" w:sz="0" w:space="0" w:color="auto"/>
        <w:right w:val="none" w:sz="0" w:space="0" w:color="auto"/>
      </w:divBdr>
    </w:div>
    <w:div w:id="1751081935">
      <w:bodyDiv w:val="1"/>
      <w:marLeft w:val="0"/>
      <w:marRight w:val="0"/>
      <w:marTop w:val="0"/>
      <w:marBottom w:val="0"/>
      <w:divBdr>
        <w:top w:val="none" w:sz="0" w:space="0" w:color="auto"/>
        <w:left w:val="none" w:sz="0" w:space="0" w:color="auto"/>
        <w:bottom w:val="none" w:sz="0" w:space="0" w:color="auto"/>
        <w:right w:val="none" w:sz="0" w:space="0" w:color="auto"/>
      </w:divBdr>
    </w:div>
    <w:div w:id="1785467306">
      <w:bodyDiv w:val="1"/>
      <w:marLeft w:val="0"/>
      <w:marRight w:val="0"/>
      <w:marTop w:val="0"/>
      <w:marBottom w:val="0"/>
      <w:divBdr>
        <w:top w:val="none" w:sz="0" w:space="0" w:color="auto"/>
        <w:left w:val="none" w:sz="0" w:space="0" w:color="auto"/>
        <w:bottom w:val="none" w:sz="0" w:space="0" w:color="auto"/>
        <w:right w:val="none" w:sz="0" w:space="0" w:color="auto"/>
      </w:divBdr>
    </w:div>
    <w:div w:id="1929263917">
      <w:bodyDiv w:val="1"/>
      <w:marLeft w:val="0"/>
      <w:marRight w:val="0"/>
      <w:marTop w:val="0"/>
      <w:marBottom w:val="0"/>
      <w:divBdr>
        <w:top w:val="none" w:sz="0" w:space="0" w:color="auto"/>
        <w:left w:val="none" w:sz="0" w:space="0" w:color="auto"/>
        <w:bottom w:val="none" w:sz="0" w:space="0" w:color="auto"/>
        <w:right w:val="none" w:sz="0" w:space="0" w:color="auto"/>
      </w:divBdr>
    </w:div>
    <w:div w:id="2078437726">
      <w:bodyDiv w:val="1"/>
      <w:marLeft w:val="0"/>
      <w:marRight w:val="0"/>
      <w:marTop w:val="0"/>
      <w:marBottom w:val="0"/>
      <w:divBdr>
        <w:top w:val="none" w:sz="0" w:space="0" w:color="auto"/>
        <w:left w:val="none" w:sz="0" w:space="0" w:color="auto"/>
        <w:bottom w:val="none" w:sz="0" w:space="0" w:color="auto"/>
        <w:right w:val="none" w:sz="0" w:space="0" w:color="auto"/>
      </w:divBdr>
    </w:div>
    <w:div w:id="211019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A4BB77-15B9-48C7-A4B0-C54D6792CFF0}">
  <ds:schemaRefs>
    <ds:schemaRef ds:uri="http://schemas.openxmlformats.org/officeDocument/2006/bibliography"/>
  </ds:schemaRefs>
</ds:datastoreItem>
</file>

<file path=customXml/itemProps2.xml><?xml version="1.0" encoding="utf-8"?>
<ds:datastoreItem xmlns:ds="http://schemas.openxmlformats.org/officeDocument/2006/customXml" ds:itemID="{624D2A3A-D8AB-4492-BB51-52C963F9C5C7}">
  <ds:schemaRefs>
    <ds:schemaRef ds:uri="http://schemas.microsoft.com/sharepoint/v3/contenttype/forms"/>
  </ds:schemaRefs>
</ds:datastoreItem>
</file>

<file path=customXml/itemProps3.xml><?xml version="1.0" encoding="utf-8"?>
<ds:datastoreItem xmlns:ds="http://schemas.openxmlformats.org/officeDocument/2006/customXml" ds:itemID="{58C3B2E1-74CF-461C-8347-8DE93962C0C8}"/>
</file>

<file path=customXml/itemProps4.xml><?xml version="1.0" encoding="utf-8"?>
<ds:datastoreItem xmlns:ds="http://schemas.openxmlformats.org/officeDocument/2006/customXml" ds:itemID="{7D8F4805-D2CC-4EC1-97FD-9C2D3C5133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3703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2021-02-19T13:39:00Z</dcterms:created>
  <dcterms:modified xsi:type="dcterms:W3CDTF">2021-02-23T14:15:00Z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7213200</vt:r8>
  </property>
  <property fmtid="{D5CDD505-2E9C-101B-9397-08002B2CF9AE}" pid="4" name="_dlc_DocIdItemGuid">
    <vt:lpwstr>dce5b6c3-7cf8-440c-82cc-0b62482153b3</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