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BC2768" w14:textId="2D84D6C4" w:rsidR="00B402BD" w:rsidRDefault="00372948" w:rsidP="00B402BD">
      <w:pPr>
        <w:shd w:val="clear" w:color="auto" w:fill="D9E2F3" w:themeFill="accent1" w:themeFillTint="33"/>
        <w:tabs>
          <w:tab w:val="left" w:pos="1701"/>
        </w:tabs>
        <w:spacing w:after="0"/>
        <w:rPr>
          <w:rFonts w:ascii="Arial" w:hAnsi="Arial" w:cs="Arial"/>
          <w:b/>
          <w:bCs/>
          <w:sz w:val="28"/>
          <w:szCs w:val="28"/>
        </w:rPr>
      </w:pPr>
      <w:r w:rsidRPr="00B402BD">
        <w:rPr>
          <w:rFonts w:ascii="Arial" w:hAnsi="Arial" w:cs="Arial"/>
          <w:b/>
          <w:bCs/>
          <w:sz w:val="28"/>
          <w:szCs w:val="28"/>
        </w:rPr>
        <w:t xml:space="preserve">Korte notitie over </w:t>
      </w:r>
      <w:r w:rsidR="00221E54" w:rsidRPr="00B402BD">
        <w:rPr>
          <w:rFonts w:ascii="Arial" w:hAnsi="Arial" w:cs="Arial"/>
          <w:b/>
          <w:bCs/>
          <w:sz w:val="28"/>
          <w:szCs w:val="28"/>
        </w:rPr>
        <w:t>de personele</w:t>
      </w:r>
      <w:r w:rsidRPr="00B402BD">
        <w:rPr>
          <w:rFonts w:ascii="Arial" w:hAnsi="Arial" w:cs="Arial"/>
          <w:b/>
          <w:bCs/>
          <w:sz w:val="28"/>
          <w:szCs w:val="28"/>
        </w:rPr>
        <w:t xml:space="preserve"> organisatie </w:t>
      </w:r>
    </w:p>
    <w:p w14:paraId="33408E1C" w14:textId="77777777" w:rsidR="00B92734" w:rsidRPr="00B402BD" w:rsidRDefault="00372948" w:rsidP="00B402BD">
      <w:pPr>
        <w:shd w:val="clear" w:color="auto" w:fill="D9E2F3" w:themeFill="accent1" w:themeFillTint="33"/>
        <w:tabs>
          <w:tab w:val="left" w:pos="1701"/>
        </w:tabs>
        <w:spacing w:after="0"/>
        <w:rPr>
          <w:rFonts w:ascii="Arial" w:hAnsi="Arial" w:cs="Arial"/>
          <w:b/>
          <w:bCs/>
          <w:sz w:val="28"/>
          <w:szCs w:val="28"/>
        </w:rPr>
      </w:pPr>
      <w:r w:rsidRPr="00B402BD">
        <w:rPr>
          <w:rFonts w:ascii="Arial" w:hAnsi="Arial" w:cs="Arial"/>
          <w:b/>
          <w:bCs/>
          <w:sz w:val="28"/>
          <w:szCs w:val="28"/>
        </w:rPr>
        <w:t xml:space="preserve">van het RHC Zuidoost Utrecht </w:t>
      </w:r>
    </w:p>
    <w:p w14:paraId="4E988D08" w14:textId="77AB144C" w:rsidR="00C00BE4" w:rsidRPr="003F0C7E" w:rsidRDefault="00C00BE4" w:rsidP="00B92734">
      <w:pPr>
        <w:tabs>
          <w:tab w:val="left" w:pos="1701"/>
        </w:tabs>
        <w:spacing w:after="0"/>
        <w:rPr>
          <w:rFonts w:ascii="Arial" w:hAnsi="Arial" w:cs="Arial"/>
          <w:b/>
          <w:bCs/>
          <w:sz w:val="20"/>
          <w:szCs w:val="20"/>
        </w:rPr>
      </w:pPr>
    </w:p>
    <w:p w14:paraId="4D6742F9" w14:textId="282D8260" w:rsidR="00B92734" w:rsidRPr="00531225" w:rsidRDefault="00A5378E" w:rsidP="00A5378E">
      <w:pPr>
        <w:tabs>
          <w:tab w:val="left" w:pos="1067"/>
        </w:tabs>
        <w:rPr>
          <w:rFonts w:ascii="Arial" w:hAnsi="Arial" w:cs="Arial"/>
          <w:sz w:val="24"/>
          <w:szCs w:val="24"/>
        </w:rPr>
      </w:pPr>
      <w:r>
        <w:rPr>
          <w:rFonts w:ascii="Arial" w:hAnsi="Arial" w:cs="Arial"/>
          <w:sz w:val="24"/>
          <w:szCs w:val="24"/>
        </w:rPr>
        <w:tab/>
      </w:r>
    </w:p>
    <w:p w14:paraId="0D8126D9" w14:textId="77777777" w:rsidR="00372948" w:rsidRPr="003C388F" w:rsidRDefault="00372948" w:rsidP="00987CAC">
      <w:pPr>
        <w:pStyle w:val="Lijstalinea"/>
        <w:numPr>
          <w:ilvl w:val="0"/>
          <w:numId w:val="10"/>
        </w:numPr>
        <w:tabs>
          <w:tab w:val="left" w:pos="1701"/>
        </w:tabs>
        <w:rPr>
          <w:rFonts w:ascii="Arial" w:hAnsi="Arial" w:cs="Arial"/>
          <w:b/>
          <w:bCs/>
          <w:sz w:val="24"/>
          <w:szCs w:val="24"/>
        </w:rPr>
      </w:pPr>
      <w:r w:rsidRPr="003C388F">
        <w:rPr>
          <w:rFonts w:ascii="Arial" w:hAnsi="Arial" w:cs="Arial"/>
          <w:b/>
          <w:bCs/>
          <w:sz w:val="24"/>
          <w:szCs w:val="24"/>
        </w:rPr>
        <w:t>Inleiding</w:t>
      </w:r>
    </w:p>
    <w:p w14:paraId="2EBC04E3" w14:textId="77777777" w:rsidR="00CE2DC7" w:rsidRPr="00531225" w:rsidRDefault="00987CAC" w:rsidP="00CE2DC7">
      <w:pPr>
        <w:spacing w:after="0"/>
        <w:rPr>
          <w:rFonts w:ascii="Arial" w:hAnsi="Arial" w:cs="Arial"/>
          <w:sz w:val="24"/>
          <w:szCs w:val="24"/>
        </w:rPr>
      </w:pPr>
      <w:r w:rsidRPr="003C388F">
        <w:rPr>
          <w:rFonts w:ascii="Arial" w:hAnsi="Arial" w:cs="Arial"/>
          <w:sz w:val="24"/>
          <w:szCs w:val="24"/>
        </w:rPr>
        <w:t xml:space="preserve">Nadat </w:t>
      </w:r>
      <w:r w:rsidR="00FD1423" w:rsidRPr="003C388F">
        <w:rPr>
          <w:rFonts w:ascii="Arial" w:hAnsi="Arial" w:cs="Arial"/>
          <w:sz w:val="24"/>
          <w:szCs w:val="24"/>
        </w:rPr>
        <w:t xml:space="preserve">Vijfheerenlanden </w:t>
      </w:r>
      <w:r w:rsidRPr="003C388F">
        <w:rPr>
          <w:rFonts w:ascii="Arial" w:hAnsi="Arial" w:cs="Arial"/>
          <w:sz w:val="24"/>
          <w:szCs w:val="24"/>
        </w:rPr>
        <w:t xml:space="preserve">aangaf </w:t>
      </w:r>
      <w:r w:rsidR="00D3239F" w:rsidRPr="003C388F">
        <w:rPr>
          <w:rFonts w:ascii="Arial" w:hAnsi="Arial" w:cs="Arial"/>
          <w:sz w:val="24"/>
          <w:szCs w:val="24"/>
        </w:rPr>
        <w:t xml:space="preserve">zich vanaf 1 januari 2020 </w:t>
      </w:r>
      <w:r w:rsidR="00FD1423" w:rsidRPr="003C388F">
        <w:rPr>
          <w:rFonts w:ascii="Arial" w:hAnsi="Arial" w:cs="Arial"/>
          <w:sz w:val="24"/>
          <w:szCs w:val="24"/>
        </w:rPr>
        <w:t>bij het RHC Zuidoost Utrecht</w:t>
      </w:r>
      <w:r w:rsidR="00012527" w:rsidRPr="003C388F">
        <w:rPr>
          <w:rFonts w:ascii="Arial" w:hAnsi="Arial" w:cs="Arial"/>
          <w:sz w:val="24"/>
          <w:szCs w:val="24"/>
        </w:rPr>
        <w:t xml:space="preserve"> </w:t>
      </w:r>
      <w:r w:rsidRPr="003C388F">
        <w:rPr>
          <w:rFonts w:ascii="Arial" w:hAnsi="Arial" w:cs="Arial"/>
          <w:sz w:val="24"/>
          <w:szCs w:val="24"/>
        </w:rPr>
        <w:t>aan te sluiten</w:t>
      </w:r>
      <w:r w:rsidR="00D3239F" w:rsidRPr="003C388F">
        <w:rPr>
          <w:rFonts w:ascii="Arial" w:hAnsi="Arial" w:cs="Arial"/>
          <w:sz w:val="24"/>
          <w:szCs w:val="24"/>
        </w:rPr>
        <w:t>, h</w:t>
      </w:r>
      <w:r w:rsidR="00747893" w:rsidRPr="003C388F">
        <w:rPr>
          <w:rFonts w:ascii="Arial" w:hAnsi="Arial" w:cs="Arial"/>
          <w:sz w:val="24"/>
          <w:szCs w:val="24"/>
        </w:rPr>
        <w:t xml:space="preserve">eeft het bestuur op 25 april </w:t>
      </w:r>
      <w:r w:rsidR="002F4425" w:rsidRPr="003C388F">
        <w:rPr>
          <w:rFonts w:ascii="Arial" w:hAnsi="Arial" w:cs="Arial"/>
          <w:sz w:val="24"/>
          <w:szCs w:val="24"/>
        </w:rPr>
        <w:t>jl.</w:t>
      </w:r>
      <w:r w:rsidR="00CE2DC7" w:rsidRPr="003C388F">
        <w:rPr>
          <w:rFonts w:ascii="Arial" w:hAnsi="Arial" w:cs="Arial"/>
          <w:sz w:val="24"/>
          <w:szCs w:val="24"/>
        </w:rPr>
        <w:t xml:space="preserve"> </w:t>
      </w:r>
      <w:r w:rsidR="00747893" w:rsidRPr="003C388F">
        <w:rPr>
          <w:rFonts w:ascii="Arial" w:hAnsi="Arial" w:cs="Arial"/>
          <w:sz w:val="24"/>
          <w:szCs w:val="24"/>
        </w:rPr>
        <w:t xml:space="preserve">verzocht om </w:t>
      </w:r>
      <w:r w:rsidR="00D3239F" w:rsidRPr="003C388F">
        <w:rPr>
          <w:rFonts w:ascii="Arial" w:hAnsi="Arial" w:cs="Arial"/>
          <w:sz w:val="24"/>
          <w:szCs w:val="24"/>
        </w:rPr>
        <w:t>een</w:t>
      </w:r>
      <w:r w:rsidRPr="003C388F">
        <w:rPr>
          <w:rFonts w:ascii="Arial" w:hAnsi="Arial" w:cs="Arial"/>
          <w:sz w:val="24"/>
          <w:szCs w:val="24"/>
        </w:rPr>
        <w:t xml:space="preserve"> </w:t>
      </w:r>
      <w:r w:rsidR="00D3239F" w:rsidRPr="003C388F">
        <w:rPr>
          <w:rFonts w:ascii="Arial" w:hAnsi="Arial" w:cs="Arial"/>
          <w:sz w:val="24"/>
          <w:szCs w:val="24"/>
        </w:rPr>
        <w:t>korte personeelsnotitie</w:t>
      </w:r>
      <w:r w:rsidR="00CE2DC7" w:rsidRPr="003C388F">
        <w:rPr>
          <w:rFonts w:ascii="Arial" w:hAnsi="Arial" w:cs="Arial"/>
          <w:sz w:val="24"/>
          <w:szCs w:val="24"/>
        </w:rPr>
        <w:t xml:space="preserve"> voor de bestuursvergadering op 21 augustus</w:t>
      </w:r>
      <w:r w:rsidR="00CE2DC7" w:rsidRPr="00531225">
        <w:rPr>
          <w:rFonts w:ascii="Arial" w:hAnsi="Arial" w:cs="Arial"/>
          <w:sz w:val="24"/>
          <w:szCs w:val="24"/>
        </w:rPr>
        <w:t xml:space="preserve"> 2019. Op deze extra vergadering ligt ook een voorstel over de verschillende aspecten van de toetreding</w:t>
      </w:r>
      <w:r>
        <w:rPr>
          <w:rFonts w:ascii="Arial" w:hAnsi="Arial" w:cs="Arial"/>
          <w:sz w:val="24"/>
          <w:szCs w:val="24"/>
        </w:rPr>
        <w:t xml:space="preserve"> van Vijfheerenlanden</w:t>
      </w:r>
      <w:r w:rsidR="00CE2DC7" w:rsidRPr="00531225">
        <w:rPr>
          <w:rFonts w:ascii="Arial" w:hAnsi="Arial" w:cs="Arial"/>
          <w:sz w:val="24"/>
          <w:szCs w:val="24"/>
        </w:rPr>
        <w:t xml:space="preserve"> op tafel.</w:t>
      </w:r>
      <w:r w:rsidR="006B4387" w:rsidRPr="00531225">
        <w:rPr>
          <w:rFonts w:ascii="Arial" w:hAnsi="Arial" w:cs="Arial"/>
          <w:sz w:val="24"/>
          <w:szCs w:val="24"/>
        </w:rPr>
        <w:t xml:space="preserve"> </w:t>
      </w:r>
      <w:r w:rsidR="00406D05" w:rsidRPr="00531225">
        <w:rPr>
          <w:rFonts w:ascii="Arial" w:hAnsi="Arial" w:cs="Arial"/>
          <w:sz w:val="24"/>
          <w:szCs w:val="24"/>
        </w:rPr>
        <w:t xml:space="preserve">Het verzoek werd mede ingegeven door </w:t>
      </w:r>
      <w:r w:rsidR="006B4387" w:rsidRPr="00531225">
        <w:rPr>
          <w:rFonts w:ascii="Arial" w:hAnsi="Arial" w:cs="Arial"/>
          <w:sz w:val="24"/>
          <w:szCs w:val="24"/>
        </w:rPr>
        <w:t xml:space="preserve">de meerjarenbegroting 2020-2023 en </w:t>
      </w:r>
      <w:r w:rsidR="00406D05" w:rsidRPr="00531225">
        <w:rPr>
          <w:rFonts w:ascii="Arial" w:hAnsi="Arial" w:cs="Arial"/>
          <w:sz w:val="24"/>
          <w:szCs w:val="24"/>
        </w:rPr>
        <w:t>de plannen voor een</w:t>
      </w:r>
      <w:r w:rsidR="006B4387" w:rsidRPr="00531225">
        <w:rPr>
          <w:rFonts w:ascii="Arial" w:hAnsi="Arial" w:cs="Arial"/>
          <w:sz w:val="24"/>
          <w:szCs w:val="24"/>
        </w:rPr>
        <w:t xml:space="preserve"> e-depot</w:t>
      </w:r>
      <w:r w:rsidR="00406D05" w:rsidRPr="00531225">
        <w:rPr>
          <w:rFonts w:ascii="Arial" w:hAnsi="Arial" w:cs="Arial"/>
          <w:sz w:val="24"/>
          <w:szCs w:val="24"/>
        </w:rPr>
        <w:t>.</w:t>
      </w:r>
    </w:p>
    <w:p w14:paraId="7E1438D3" w14:textId="5B6AAAE5" w:rsidR="00372948" w:rsidRPr="00531225" w:rsidRDefault="00CE2DC7" w:rsidP="00CE2DC7">
      <w:pPr>
        <w:spacing w:after="0"/>
        <w:rPr>
          <w:rFonts w:ascii="Arial" w:hAnsi="Arial" w:cs="Arial"/>
          <w:sz w:val="24"/>
          <w:szCs w:val="24"/>
        </w:rPr>
      </w:pPr>
      <w:r w:rsidRPr="00531225">
        <w:rPr>
          <w:rFonts w:ascii="Arial" w:hAnsi="Arial" w:cs="Arial"/>
          <w:sz w:val="24"/>
          <w:szCs w:val="24"/>
        </w:rPr>
        <w:t xml:space="preserve">Bovendien wordt hiermee uitvoering gegeven aan het in december 2019 vastgestelde nieuwe beleidsplan </w:t>
      </w:r>
      <w:r w:rsidRPr="00531225">
        <w:rPr>
          <w:rFonts w:ascii="Arial" w:hAnsi="Arial" w:cs="Arial"/>
          <w:i/>
          <w:iCs/>
          <w:sz w:val="24"/>
          <w:szCs w:val="24"/>
        </w:rPr>
        <w:t>Vooruit met het verleden</w:t>
      </w:r>
      <w:r w:rsidRPr="00531225">
        <w:rPr>
          <w:rFonts w:ascii="Arial" w:hAnsi="Arial" w:cs="Arial"/>
          <w:sz w:val="24"/>
          <w:szCs w:val="24"/>
        </w:rPr>
        <w:t xml:space="preserve"> voor de jaren 2019-202</w:t>
      </w:r>
      <w:r w:rsidR="0003207D">
        <w:rPr>
          <w:rFonts w:ascii="Arial" w:hAnsi="Arial" w:cs="Arial"/>
          <w:sz w:val="24"/>
          <w:szCs w:val="24"/>
        </w:rPr>
        <w:t>2</w:t>
      </w:r>
      <w:r w:rsidRPr="00531225">
        <w:rPr>
          <w:rFonts w:ascii="Arial" w:hAnsi="Arial" w:cs="Arial"/>
          <w:sz w:val="24"/>
          <w:szCs w:val="24"/>
        </w:rPr>
        <w:t xml:space="preserve"> en met name actielijn 13 (zie bijlage </w:t>
      </w:r>
      <w:r w:rsidR="00F03743">
        <w:rPr>
          <w:rFonts w:ascii="Arial" w:hAnsi="Arial" w:cs="Arial"/>
          <w:sz w:val="24"/>
          <w:szCs w:val="24"/>
        </w:rPr>
        <w:t>4A</w:t>
      </w:r>
      <w:r w:rsidRPr="00531225">
        <w:rPr>
          <w:rFonts w:ascii="Arial" w:hAnsi="Arial" w:cs="Arial"/>
          <w:sz w:val="24"/>
          <w:szCs w:val="24"/>
        </w:rPr>
        <w:t>).</w:t>
      </w:r>
      <w:r w:rsidR="00A869F3" w:rsidRPr="00531225">
        <w:rPr>
          <w:rFonts w:ascii="Arial" w:hAnsi="Arial" w:cs="Arial"/>
          <w:sz w:val="24"/>
          <w:szCs w:val="24"/>
        </w:rPr>
        <w:t xml:space="preserve"> Tenslotte ziet het er naar uit dat het nieuwe pensioenakkoord uit juni 2019 zal leiden tot een eerder vertrek van enkele medewerkers</w:t>
      </w:r>
      <w:r w:rsidR="00ED514B">
        <w:rPr>
          <w:rFonts w:ascii="Arial" w:hAnsi="Arial" w:cs="Arial"/>
          <w:sz w:val="24"/>
          <w:szCs w:val="24"/>
        </w:rPr>
        <w:t xml:space="preserve"> en heeft ook het </w:t>
      </w:r>
      <w:r w:rsidR="00ED514B" w:rsidRPr="00790B6F">
        <w:rPr>
          <w:rFonts w:ascii="Arial" w:hAnsi="Arial" w:cs="Arial"/>
          <w:i/>
          <w:iCs/>
          <w:sz w:val="24"/>
          <w:szCs w:val="24"/>
        </w:rPr>
        <w:t>Stimuleringspakket 2018-2020</w:t>
      </w:r>
      <w:r w:rsidR="00ED514B">
        <w:rPr>
          <w:rFonts w:ascii="Arial" w:hAnsi="Arial" w:cs="Arial"/>
          <w:sz w:val="24"/>
          <w:szCs w:val="24"/>
        </w:rPr>
        <w:t xml:space="preserve"> voor oudere medewerkers van </w:t>
      </w:r>
      <w:r w:rsidR="00790B6F">
        <w:rPr>
          <w:rFonts w:ascii="Arial" w:hAnsi="Arial" w:cs="Arial"/>
          <w:sz w:val="24"/>
          <w:szCs w:val="24"/>
        </w:rPr>
        <w:t>onze</w:t>
      </w:r>
      <w:r w:rsidR="00ED514B">
        <w:rPr>
          <w:rFonts w:ascii="Arial" w:hAnsi="Arial" w:cs="Arial"/>
          <w:sz w:val="24"/>
          <w:szCs w:val="24"/>
        </w:rPr>
        <w:t xml:space="preserve"> werkgever, de gemeente Houten, mogelijk gevolgen.</w:t>
      </w:r>
    </w:p>
    <w:p w14:paraId="68D4F7FA" w14:textId="78BDC2F5" w:rsidR="00432EA1" w:rsidRDefault="00432EA1" w:rsidP="00CE2DC7">
      <w:pPr>
        <w:spacing w:after="0"/>
        <w:rPr>
          <w:rFonts w:ascii="Arial" w:hAnsi="Arial" w:cs="Arial"/>
          <w:sz w:val="24"/>
          <w:szCs w:val="24"/>
        </w:rPr>
      </w:pPr>
    </w:p>
    <w:p w14:paraId="22ED2DD6" w14:textId="77777777" w:rsidR="00E2172D" w:rsidRPr="00531225" w:rsidRDefault="00E2172D" w:rsidP="00CE2DC7">
      <w:pPr>
        <w:spacing w:after="0"/>
        <w:rPr>
          <w:rFonts w:ascii="Arial" w:hAnsi="Arial" w:cs="Arial"/>
          <w:sz w:val="24"/>
          <w:szCs w:val="24"/>
        </w:rPr>
      </w:pPr>
    </w:p>
    <w:p w14:paraId="4D3A1F71" w14:textId="1A4E46F4" w:rsidR="00432EA1" w:rsidRPr="00504DE0" w:rsidRDefault="00F944AB" w:rsidP="00987CAC">
      <w:pPr>
        <w:pStyle w:val="Lijstalinea"/>
        <w:numPr>
          <w:ilvl w:val="0"/>
          <w:numId w:val="10"/>
        </w:numPr>
        <w:rPr>
          <w:rFonts w:ascii="Arial" w:hAnsi="Arial" w:cs="Arial"/>
          <w:b/>
          <w:bCs/>
          <w:sz w:val="24"/>
          <w:szCs w:val="24"/>
        </w:rPr>
      </w:pPr>
      <w:r>
        <w:rPr>
          <w:rFonts w:ascii="Arial" w:hAnsi="Arial" w:cs="Arial"/>
          <w:b/>
          <w:bCs/>
          <w:sz w:val="24"/>
          <w:szCs w:val="24"/>
        </w:rPr>
        <w:t>U</w:t>
      </w:r>
      <w:r w:rsidR="00432EA1" w:rsidRPr="00504DE0">
        <w:rPr>
          <w:rFonts w:ascii="Arial" w:hAnsi="Arial" w:cs="Arial"/>
          <w:b/>
          <w:bCs/>
          <w:sz w:val="24"/>
          <w:szCs w:val="24"/>
        </w:rPr>
        <w:t>itgangspunten</w:t>
      </w:r>
    </w:p>
    <w:p w14:paraId="49D501ED" w14:textId="76717A3C" w:rsidR="00790B6F" w:rsidRPr="00790B6F" w:rsidRDefault="00790B6F" w:rsidP="00790B6F">
      <w:pPr>
        <w:rPr>
          <w:rFonts w:ascii="Arial" w:hAnsi="Arial" w:cs="Arial"/>
          <w:sz w:val="24"/>
          <w:szCs w:val="24"/>
        </w:rPr>
      </w:pPr>
      <w:r w:rsidRPr="00504DE0">
        <w:rPr>
          <w:rFonts w:ascii="Arial" w:hAnsi="Arial" w:cs="Arial"/>
          <w:sz w:val="24"/>
          <w:szCs w:val="24"/>
        </w:rPr>
        <w:t>De totale personeelsformatie bedraagt vanaf 2020 in beginsel 8,5 fte,</w:t>
      </w:r>
      <w:r>
        <w:rPr>
          <w:rFonts w:ascii="Arial" w:hAnsi="Arial" w:cs="Arial"/>
          <w:sz w:val="24"/>
          <w:szCs w:val="24"/>
        </w:rPr>
        <w:t xml:space="preserve"> een uitbreiding met</w:t>
      </w:r>
      <w:r w:rsidR="00F944AB">
        <w:rPr>
          <w:rFonts w:ascii="Arial" w:hAnsi="Arial" w:cs="Arial"/>
          <w:sz w:val="24"/>
          <w:szCs w:val="24"/>
        </w:rPr>
        <w:t xml:space="preserve"> </w:t>
      </w:r>
      <w:r>
        <w:rPr>
          <w:rFonts w:ascii="Arial" w:hAnsi="Arial" w:cs="Arial"/>
          <w:sz w:val="24"/>
          <w:szCs w:val="24"/>
        </w:rPr>
        <w:t>1,5 fte.</w:t>
      </w:r>
      <w:r w:rsidR="008D0494">
        <w:rPr>
          <w:rFonts w:ascii="Arial" w:hAnsi="Arial" w:cs="Arial"/>
          <w:sz w:val="24"/>
          <w:szCs w:val="24"/>
        </w:rPr>
        <w:t xml:space="preserve"> In de meerjarenbegroting 2020-2023 is hiermee rekening gehouden.</w:t>
      </w:r>
    </w:p>
    <w:p w14:paraId="0BB7ACB4" w14:textId="77777777" w:rsidR="00432EA1" w:rsidRPr="000A7F67" w:rsidRDefault="00790B6F" w:rsidP="00531225">
      <w:pPr>
        <w:spacing w:after="0"/>
        <w:rPr>
          <w:rFonts w:ascii="Arial" w:hAnsi="Arial" w:cs="Arial"/>
          <w:sz w:val="24"/>
          <w:szCs w:val="24"/>
        </w:rPr>
      </w:pPr>
      <w:r>
        <w:rPr>
          <w:rFonts w:ascii="Arial" w:hAnsi="Arial" w:cs="Arial"/>
          <w:sz w:val="24"/>
          <w:szCs w:val="24"/>
        </w:rPr>
        <w:t>Bestuurlijk v</w:t>
      </w:r>
      <w:r w:rsidR="00531225" w:rsidRPr="00531225">
        <w:rPr>
          <w:rFonts w:ascii="Arial" w:hAnsi="Arial" w:cs="Arial"/>
          <w:sz w:val="24"/>
          <w:szCs w:val="24"/>
        </w:rPr>
        <w:t xml:space="preserve">astgesteld </w:t>
      </w:r>
      <w:r>
        <w:rPr>
          <w:rFonts w:ascii="Arial" w:hAnsi="Arial" w:cs="Arial"/>
          <w:sz w:val="24"/>
          <w:szCs w:val="24"/>
        </w:rPr>
        <w:t xml:space="preserve">tot </w:t>
      </w:r>
      <w:r w:rsidRPr="000A7F67">
        <w:rPr>
          <w:rFonts w:ascii="Arial" w:hAnsi="Arial" w:cs="Arial"/>
          <w:sz w:val="24"/>
          <w:szCs w:val="24"/>
        </w:rPr>
        <w:t xml:space="preserve">dusver </w:t>
      </w:r>
      <w:r w:rsidR="00531225" w:rsidRPr="000A7F67">
        <w:rPr>
          <w:rFonts w:ascii="Arial" w:hAnsi="Arial" w:cs="Arial"/>
          <w:sz w:val="24"/>
          <w:szCs w:val="24"/>
        </w:rPr>
        <w:t>zijn de volgende uitgangspunten:</w:t>
      </w:r>
    </w:p>
    <w:p w14:paraId="2069336F" w14:textId="18967C4F" w:rsidR="00531225" w:rsidRPr="00201C92" w:rsidRDefault="00531225" w:rsidP="00531225">
      <w:pPr>
        <w:pStyle w:val="Lijstalinea"/>
        <w:numPr>
          <w:ilvl w:val="0"/>
          <w:numId w:val="5"/>
        </w:numPr>
        <w:rPr>
          <w:rFonts w:ascii="Arial" w:hAnsi="Arial" w:cs="Arial"/>
          <w:sz w:val="24"/>
          <w:szCs w:val="24"/>
        </w:rPr>
      </w:pPr>
      <w:r w:rsidRPr="000A7F67">
        <w:rPr>
          <w:rFonts w:ascii="Arial" w:hAnsi="Arial" w:cs="Arial"/>
          <w:sz w:val="24"/>
          <w:szCs w:val="24"/>
        </w:rPr>
        <w:t xml:space="preserve">Voor de </w:t>
      </w:r>
      <w:r w:rsidRPr="000A7F67">
        <w:rPr>
          <w:rFonts w:ascii="Arial" w:hAnsi="Arial" w:cs="Arial"/>
          <w:sz w:val="24"/>
          <w:szCs w:val="24"/>
          <w:u w:val="single"/>
        </w:rPr>
        <w:t>bestaande</w:t>
      </w:r>
      <w:r w:rsidRPr="000A7F67">
        <w:rPr>
          <w:rFonts w:ascii="Arial" w:hAnsi="Arial" w:cs="Arial"/>
          <w:sz w:val="24"/>
          <w:szCs w:val="24"/>
        </w:rPr>
        <w:t xml:space="preserve"> taken </w:t>
      </w:r>
      <w:r w:rsidR="00987CAC" w:rsidRPr="000A7F67">
        <w:rPr>
          <w:rFonts w:ascii="Arial" w:hAnsi="Arial" w:cs="Arial"/>
          <w:sz w:val="24"/>
          <w:szCs w:val="24"/>
        </w:rPr>
        <w:t xml:space="preserve">is </w:t>
      </w:r>
      <w:r w:rsidRPr="000A7F67">
        <w:rPr>
          <w:rFonts w:ascii="Arial" w:hAnsi="Arial" w:cs="Arial"/>
          <w:sz w:val="24"/>
          <w:szCs w:val="24"/>
        </w:rPr>
        <w:t xml:space="preserve">vanwege het natuurlijk verloop (zie bijlage </w:t>
      </w:r>
      <w:r w:rsidR="00F03743">
        <w:rPr>
          <w:rFonts w:ascii="Arial" w:hAnsi="Arial" w:cs="Arial"/>
          <w:sz w:val="24"/>
          <w:szCs w:val="24"/>
        </w:rPr>
        <w:t>4B</w:t>
      </w:r>
      <w:r w:rsidRPr="000A7F67">
        <w:rPr>
          <w:rFonts w:ascii="Arial" w:hAnsi="Arial" w:cs="Arial"/>
          <w:sz w:val="24"/>
          <w:szCs w:val="24"/>
        </w:rPr>
        <w:t xml:space="preserve">) de komende jaren </w:t>
      </w:r>
      <w:r w:rsidR="00987CAC" w:rsidRPr="000A7F67">
        <w:rPr>
          <w:rFonts w:ascii="Arial" w:hAnsi="Arial" w:cs="Arial"/>
          <w:sz w:val="24"/>
          <w:szCs w:val="24"/>
        </w:rPr>
        <w:t>een forse instroom van nieuwe medewerkers te verwachten</w:t>
      </w:r>
      <w:r w:rsidRPr="000A7F67">
        <w:rPr>
          <w:rFonts w:ascii="Arial" w:hAnsi="Arial" w:cs="Arial"/>
          <w:sz w:val="24"/>
          <w:szCs w:val="24"/>
        </w:rPr>
        <w:t xml:space="preserve">. </w:t>
      </w:r>
      <w:r w:rsidR="00987CAC" w:rsidRPr="000A7F67">
        <w:rPr>
          <w:rFonts w:ascii="Arial" w:hAnsi="Arial" w:cs="Arial"/>
          <w:sz w:val="24"/>
          <w:szCs w:val="24"/>
        </w:rPr>
        <w:t xml:space="preserve">Mede door de grote hoeveelheid nog over te brengen overheidsarchieven blijven deze functionarissen </w:t>
      </w:r>
      <w:r w:rsidR="00987CAC" w:rsidRPr="00201C92">
        <w:rPr>
          <w:rFonts w:ascii="Arial" w:hAnsi="Arial" w:cs="Arial"/>
          <w:sz w:val="24"/>
          <w:szCs w:val="24"/>
        </w:rPr>
        <w:t>onverminderd nodig</w:t>
      </w:r>
      <w:r w:rsidRPr="00201C92">
        <w:rPr>
          <w:rFonts w:ascii="Arial" w:hAnsi="Arial" w:cs="Arial"/>
          <w:sz w:val="24"/>
          <w:szCs w:val="24"/>
        </w:rPr>
        <w:t xml:space="preserve">. Wel zullen verbeteringen in de kwaliteit worden nagestreefd en </w:t>
      </w:r>
      <w:r w:rsidR="00BD48A6" w:rsidRPr="00201C92">
        <w:rPr>
          <w:rFonts w:ascii="Arial" w:hAnsi="Arial" w:cs="Arial"/>
          <w:sz w:val="24"/>
          <w:szCs w:val="24"/>
        </w:rPr>
        <w:t>wa</w:t>
      </w:r>
      <w:r w:rsidRPr="00201C92">
        <w:rPr>
          <w:rFonts w:ascii="Arial" w:hAnsi="Arial" w:cs="Arial"/>
          <w:sz w:val="24"/>
          <w:szCs w:val="24"/>
        </w:rPr>
        <w:t>ar nodig taakverschuivingen worden doorgevoerd.</w:t>
      </w:r>
      <w:r w:rsidR="004C1163" w:rsidRPr="00201C92">
        <w:rPr>
          <w:rFonts w:ascii="Arial" w:hAnsi="Arial" w:cs="Arial"/>
          <w:sz w:val="24"/>
          <w:szCs w:val="24"/>
        </w:rPr>
        <w:t xml:space="preserve"> Het gaat hierbij om</w:t>
      </w:r>
      <w:r w:rsidR="00987CAC" w:rsidRPr="00201C92">
        <w:rPr>
          <w:rFonts w:ascii="Arial" w:hAnsi="Arial" w:cs="Arial"/>
          <w:sz w:val="24"/>
          <w:szCs w:val="24"/>
        </w:rPr>
        <w:t xml:space="preserve"> de reeds bestaande</w:t>
      </w:r>
      <w:r w:rsidR="004C1163" w:rsidRPr="00201C92">
        <w:rPr>
          <w:rFonts w:ascii="Arial" w:hAnsi="Arial" w:cs="Arial"/>
          <w:sz w:val="24"/>
          <w:szCs w:val="24"/>
        </w:rPr>
        <w:t xml:space="preserve"> 6 fte</w:t>
      </w:r>
      <w:r w:rsidR="007866FC" w:rsidRPr="00201C92">
        <w:rPr>
          <w:rFonts w:ascii="Arial" w:hAnsi="Arial" w:cs="Arial"/>
          <w:sz w:val="24"/>
          <w:szCs w:val="24"/>
        </w:rPr>
        <w:t>;</w:t>
      </w:r>
    </w:p>
    <w:p w14:paraId="7EE6EC15" w14:textId="0D2E4DDD" w:rsidR="00531225" w:rsidRPr="00C154CB" w:rsidRDefault="004C1163" w:rsidP="00531225">
      <w:pPr>
        <w:pStyle w:val="Lijstalinea"/>
        <w:numPr>
          <w:ilvl w:val="0"/>
          <w:numId w:val="5"/>
        </w:numPr>
        <w:rPr>
          <w:rFonts w:ascii="Arial" w:hAnsi="Arial" w:cs="Arial"/>
          <w:sz w:val="24"/>
          <w:szCs w:val="24"/>
        </w:rPr>
      </w:pPr>
      <w:r w:rsidRPr="00317A2A">
        <w:rPr>
          <w:rFonts w:ascii="Arial" w:hAnsi="Arial" w:cs="Arial"/>
          <w:sz w:val="24"/>
          <w:szCs w:val="24"/>
        </w:rPr>
        <w:t xml:space="preserve">Voor de </w:t>
      </w:r>
      <w:r w:rsidRPr="00317A2A">
        <w:rPr>
          <w:rFonts w:ascii="Arial" w:hAnsi="Arial" w:cs="Arial"/>
          <w:sz w:val="24"/>
          <w:szCs w:val="24"/>
          <w:u w:val="single"/>
        </w:rPr>
        <w:t>nieuwe</w:t>
      </w:r>
      <w:r w:rsidRPr="00317A2A">
        <w:rPr>
          <w:rFonts w:ascii="Arial" w:hAnsi="Arial" w:cs="Arial"/>
          <w:sz w:val="24"/>
          <w:szCs w:val="24"/>
        </w:rPr>
        <w:t xml:space="preserve"> taken </w:t>
      </w:r>
      <w:r w:rsidR="00F944AB">
        <w:rPr>
          <w:rFonts w:ascii="Arial" w:hAnsi="Arial" w:cs="Arial"/>
          <w:sz w:val="24"/>
          <w:szCs w:val="24"/>
        </w:rPr>
        <w:t xml:space="preserve">is en </w:t>
      </w:r>
      <w:r w:rsidRPr="00317A2A">
        <w:rPr>
          <w:rFonts w:ascii="Arial" w:hAnsi="Arial" w:cs="Arial"/>
          <w:sz w:val="24"/>
          <w:szCs w:val="24"/>
        </w:rPr>
        <w:t xml:space="preserve">wordt de formatie </w:t>
      </w:r>
      <w:r w:rsidR="00CB6275" w:rsidRPr="00317A2A">
        <w:rPr>
          <w:rFonts w:ascii="Arial" w:hAnsi="Arial" w:cs="Arial"/>
          <w:sz w:val="24"/>
          <w:szCs w:val="24"/>
        </w:rPr>
        <w:t>in 2019</w:t>
      </w:r>
      <w:r w:rsidR="00F62C83" w:rsidRPr="00317A2A">
        <w:rPr>
          <w:rFonts w:ascii="Arial" w:hAnsi="Arial" w:cs="Arial"/>
          <w:sz w:val="24"/>
          <w:szCs w:val="24"/>
        </w:rPr>
        <w:t xml:space="preserve"> en </w:t>
      </w:r>
      <w:r w:rsidR="00CB6275" w:rsidRPr="00317A2A">
        <w:rPr>
          <w:rFonts w:ascii="Arial" w:hAnsi="Arial" w:cs="Arial"/>
          <w:sz w:val="24"/>
          <w:szCs w:val="24"/>
        </w:rPr>
        <w:t>2020</w:t>
      </w:r>
      <w:r w:rsidRPr="00317A2A">
        <w:rPr>
          <w:rFonts w:ascii="Arial" w:hAnsi="Arial" w:cs="Arial"/>
          <w:sz w:val="24"/>
          <w:szCs w:val="24"/>
        </w:rPr>
        <w:t xml:space="preserve"> uitgebreid met 1,5</w:t>
      </w:r>
      <w:r>
        <w:rPr>
          <w:rFonts w:ascii="Arial" w:hAnsi="Arial" w:cs="Arial"/>
          <w:sz w:val="24"/>
          <w:szCs w:val="24"/>
        </w:rPr>
        <w:t xml:space="preserve"> fte adviseur digitale informatie en 0,5 fte informatiemanager. De aanstelling van de tweede adviseur digitale informatie per 1 januari 2020 is afhankelijk van de toetreding van Vijfheerenlanden en de evaluatie van de eerste nieuwe </w:t>
      </w:r>
      <w:r w:rsidRPr="00C154CB">
        <w:rPr>
          <w:rFonts w:ascii="Arial" w:hAnsi="Arial" w:cs="Arial"/>
          <w:sz w:val="24"/>
          <w:szCs w:val="24"/>
        </w:rPr>
        <w:t xml:space="preserve">functionaris </w:t>
      </w:r>
      <w:r w:rsidR="00CB6275" w:rsidRPr="00C154CB">
        <w:rPr>
          <w:rFonts w:ascii="Arial" w:hAnsi="Arial" w:cs="Arial"/>
          <w:sz w:val="24"/>
          <w:szCs w:val="24"/>
        </w:rPr>
        <w:t xml:space="preserve">(gecombineerde functie) </w:t>
      </w:r>
      <w:r w:rsidRPr="00C154CB">
        <w:rPr>
          <w:rFonts w:ascii="Arial" w:hAnsi="Arial" w:cs="Arial"/>
          <w:sz w:val="24"/>
          <w:szCs w:val="24"/>
        </w:rPr>
        <w:t>eind 2019</w:t>
      </w:r>
      <w:r w:rsidR="007866FC" w:rsidRPr="00C154CB">
        <w:rPr>
          <w:rFonts w:ascii="Arial" w:hAnsi="Arial" w:cs="Arial"/>
          <w:sz w:val="24"/>
          <w:szCs w:val="24"/>
        </w:rPr>
        <w:t>;</w:t>
      </w:r>
    </w:p>
    <w:p w14:paraId="7BFBDBC2" w14:textId="77777777" w:rsidR="007866FC" w:rsidRDefault="00BD48A6" w:rsidP="00531225">
      <w:pPr>
        <w:pStyle w:val="Lijstalinea"/>
        <w:numPr>
          <w:ilvl w:val="0"/>
          <w:numId w:val="5"/>
        </w:numPr>
        <w:rPr>
          <w:rFonts w:ascii="Arial" w:hAnsi="Arial" w:cs="Arial"/>
          <w:sz w:val="24"/>
          <w:szCs w:val="24"/>
        </w:rPr>
      </w:pPr>
      <w:r w:rsidRPr="00C154CB">
        <w:rPr>
          <w:rFonts w:ascii="Arial" w:hAnsi="Arial" w:cs="Arial"/>
          <w:sz w:val="24"/>
          <w:szCs w:val="24"/>
        </w:rPr>
        <w:t xml:space="preserve">Om het nieuwe beleid en de uitbreiding met Vijfheerenlanden mogelijk te maken wordt vanaf 2020 voor 0,5 fte een </w:t>
      </w:r>
      <w:r w:rsidRPr="00C154CB">
        <w:rPr>
          <w:rFonts w:ascii="Arial" w:hAnsi="Arial" w:cs="Arial"/>
          <w:sz w:val="24"/>
          <w:szCs w:val="24"/>
          <w:u w:val="single"/>
        </w:rPr>
        <w:t>nieuwe functionaris</w:t>
      </w:r>
      <w:r w:rsidRPr="00C154CB">
        <w:rPr>
          <w:rFonts w:ascii="Arial" w:hAnsi="Arial" w:cs="Arial"/>
          <w:sz w:val="24"/>
          <w:szCs w:val="24"/>
        </w:rPr>
        <w:t xml:space="preserve"> voor cultuurhistorie en communicatie aangesteld</w:t>
      </w:r>
      <w:r>
        <w:rPr>
          <w:rFonts w:ascii="Arial" w:hAnsi="Arial" w:cs="Arial"/>
          <w:sz w:val="24"/>
          <w:szCs w:val="24"/>
        </w:rPr>
        <w:t>.</w:t>
      </w:r>
    </w:p>
    <w:p w14:paraId="082AA4AE" w14:textId="000435E6" w:rsidR="00BD48A6" w:rsidRDefault="00BD48A6" w:rsidP="00BD48A6">
      <w:pPr>
        <w:pStyle w:val="Lijstalinea"/>
        <w:rPr>
          <w:rFonts w:ascii="Arial" w:hAnsi="Arial" w:cs="Arial"/>
          <w:sz w:val="24"/>
          <w:szCs w:val="24"/>
        </w:rPr>
      </w:pPr>
    </w:p>
    <w:p w14:paraId="3C947326" w14:textId="77777777" w:rsidR="00E2172D" w:rsidRPr="00FD7A81" w:rsidRDefault="00E2172D" w:rsidP="00BD48A6">
      <w:pPr>
        <w:pStyle w:val="Lijstalinea"/>
        <w:rPr>
          <w:rFonts w:ascii="Arial" w:hAnsi="Arial" w:cs="Arial"/>
          <w:sz w:val="24"/>
          <w:szCs w:val="24"/>
        </w:rPr>
      </w:pPr>
    </w:p>
    <w:p w14:paraId="66FC5CC8" w14:textId="77777777" w:rsidR="00FD7A81" w:rsidRPr="00E776B5" w:rsidRDefault="00FD7A81" w:rsidP="00987CAC">
      <w:pPr>
        <w:pStyle w:val="Lijstalinea"/>
        <w:numPr>
          <w:ilvl w:val="0"/>
          <w:numId w:val="10"/>
        </w:numPr>
        <w:rPr>
          <w:rFonts w:ascii="Arial" w:hAnsi="Arial" w:cs="Arial"/>
          <w:b/>
          <w:bCs/>
          <w:sz w:val="24"/>
          <w:szCs w:val="24"/>
        </w:rPr>
      </w:pPr>
      <w:r w:rsidRPr="00E776B5">
        <w:rPr>
          <w:rFonts w:ascii="Arial" w:hAnsi="Arial" w:cs="Arial"/>
          <w:b/>
          <w:bCs/>
          <w:sz w:val="24"/>
          <w:szCs w:val="24"/>
        </w:rPr>
        <w:t>Nieuwe functiebeschrijvingen</w:t>
      </w:r>
      <w:r w:rsidR="0097400C" w:rsidRPr="00E776B5">
        <w:rPr>
          <w:rFonts w:ascii="Arial" w:hAnsi="Arial" w:cs="Arial"/>
          <w:b/>
          <w:bCs/>
          <w:sz w:val="24"/>
          <w:szCs w:val="24"/>
        </w:rPr>
        <w:t xml:space="preserve"> en matrix</w:t>
      </w:r>
    </w:p>
    <w:p w14:paraId="7A805FFC" w14:textId="4C775906" w:rsidR="009E3211" w:rsidRDefault="0071381E" w:rsidP="0071381E">
      <w:pPr>
        <w:widowControl w:val="0"/>
        <w:autoSpaceDE w:val="0"/>
        <w:autoSpaceDN w:val="0"/>
        <w:adjustRightInd w:val="0"/>
        <w:spacing w:line="280" w:lineRule="exact"/>
        <w:contextualSpacing/>
        <w:rPr>
          <w:rFonts w:ascii="Arial" w:hAnsi="Arial" w:cs="Arial"/>
          <w:sz w:val="24"/>
          <w:szCs w:val="24"/>
        </w:rPr>
      </w:pPr>
      <w:r w:rsidRPr="00E776B5">
        <w:rPr>
          <w:rFonts w:ascii="Arial" w:hAnsi="Arial" w:cs="Arial"/>
          <w:sz w:val="24"/>
          <w:szCs w:val="24"/>
        </w:rPr>
        <w:t>Zoals in het beleidsplan omschreven vormen</w:t>
      </w:r>
      <w:r w:rsidRPr="0071381E">
        <w:rPr>
          <w:rFonts w:ascii="Arial" w:hAnsi="Arial" w:cs="Arial"/>
          <w:sz w:val="24"/>
          <w:szCs w:val="24"/>
        </w:rPr>
        <w:t xml:space="preserve"> de personeelsuitbreiding, de nieuwe taken, de veranderingen in de bestaande taken en het naderende pensioen van enkele medewerkers de aanleiding om de hele </w:t>
      </w:r>
      <w:r w:rsidR="00E34D73">
        <w:rPr>
          <w:rFonts w:ascii="Arial" w:hAnsi="Arial" w:cs="Arial"/>
          <w:sz w:val="24"/>
          <w:szCs w:val="24"/>
        </w:rPr>
        <w:t xml:space="preserve">personele </w:t>
      </w:r>
      <w:r w:rsidRPr="0071381E">
        <w:rPr>
          <w:rFonts w:ascii="Arial" w:hAnsi="Arial" w:cs="Arial"/>
          <w:sz w:val="24"/>
          <w:szCs w:val="24"/>
        </w:rPr>
        <w:t>organisatie onder de loep te nemen.</w:t>
      </w:r>
    </w:p>
    <w:p w14:paraId="29EF4600" w14:textId="4833EC85" w:rsidR="001A78BF" w:rsidRDefault="0082179D" w:rsidP="00591351">
      <w:pPr>
        <w:widowControl w:val="0"/>
        <w:autoSpaceDE w:val="0"/>
        <w:autoSpaceDN w:val="0"/>
        <w:adjustRightInd w:val="0"/>
        <w:spacing w:line="280" w:lineRule="exact"/>
        <w:contextualSpacing/>
        <w:rPr>
          <w:rFonts w:ascii="Arial" w:hAnsi="Arial" w:cs="Arial"/>
          <w:sz w:val="24"/>
          <w:szCs w:val="24"/>
        </w:rPr>
      </w:pPr>
      <w:r w:rsidRPr="0071389B">
        <w:rPr>
          <w:rFonts w:ascii="Arial" w:hAnsi="Arial" w:cs="Arial"/>
          <w:sz w:val="24"/>
          <w:szCs w:val="24"/>
        </w:rPr>
        <w:t>Dit proces start met de opstelling van een nieuw functieboek, gebaseerd op het door Houten gehanteerde HR21</w:t>
      </w:r>
      <w:r w:rsidR="004C5398" w:rsidRPr="0071389B">
        <w:rPr>
          <w:rFonts w:ascii="Arial" w:hAnsi="Arial" w:cs="Arial"/>
          <w:sz w:val="24"/>
          <w:szCs w:val="24"/>
        </w:rPr>
        <w:t>-systeem</w:t>
      </w:r>
      <w:r w:rsidRPr="0071389B">
        <w:rPr>
          <w:rFonts w:ascii="Arial" w:hAnsi="Arial" w:cs="Arial"/>
          <w:sz w:val="24"/>
          <w:szCs w:val="24"/>
        </w:rPr>
        <w:t xml:space="preserve">. De huidige functiebeschrijvingen zijn niet volledig dekkend, stammen deels </w:t>
      </w:r>
      <w:r w:rsidR="00EA1693" w:rsidRPr="0071389B">
        <w:rPr>
          <w:rFonts w:ascii="Arial" w:hAnsi="Arial" w:cs="Arial"/>
          <w:sz w:val="24"/>
          <w:szCs w:val="24"/>
        </w:rPr>
        <w:t>uit</w:t>
      </w:r>
      <w:r w:rsidRPr="0071389B">
        <w:rPr>
          <w:rFonts w:ascii="Arial" w:hAnsi="Arial" w:cs="Arial"/>
          <w:sz w:val="24"/>
          <w:szCs w:val="24"/>
        </w:rPr>
        <w:t xml:space="preserve"> het oude functieboek van Wijk bij Duurstede en </w:t>
      </w:r>
      <w:r w:rsidRPr="0071389B">
        <w:rPr>
          <w:rFonts w:ascii="Arial" w:hAnsi="Arial" w:cs="Arial"/>
          <w:sz w:val="24"/>
          <w:szCs w:val="24"/>
        </w:rPr>
        <w:lastRenderedPageBreak/>
        <w:t xml:space="preserve">zijn reeds </w:t>
      </w:r>
      <w:r w:rsidR="00987CAC" w:rsidRPr="0071389B">
        <w:rPr>
          <w:rFonts w:ascii="Arial" w:hAnsi="Arial" w:cs="Arial"/>
          <w:sz w:val="24"/>
          <w:szCs w:val="24"/>
        </w:rPr>
        <w:t>vele</w:t>
      </w:r>
      <w:r w:rsidRPr="0071389B">
        <w:rPr>
          <w:rFonts w:ascii="Arial" w:hAnsi="Arial" w:cs="Arial"/>
          <w:sz w:val="24"/>
          <w:szCs w:val="24"/>
        </w:rPr>
        <w:t xml:space="preserve"> jaren niet herzien. </w:t>
      </w:r>
      <w:r w:rsidR="00591351" w:rsidRPr="0071389B">
        <w:rPr>
          <w:rFonts w:ascii="Arial" w:hAnsi="Arial" w:cs="Arial"/>
          <w:sz w:val="24"/>
          <w:szCs w:val="24"/>
        </w:rPr>
        <w:t>In</w:t>
      </w:r>
      <w:r w:rsidR="00591351">
        <w:rPr>
          <w:rFonts w:ascii="Arial" w:hAnsi="Arial" w:cs="Arial"/>
          <w:sz w:val="24"/>
          <w:szCs w:val="24"/>
        </w:rPr>
        <w:t xml:space="preserve"> juni 2019 is </w:t>
      </w:r>
      <w:r w:rsidR="001F0E07">
        <w:rPr>
          <w:rFonts w:ascii="Arial" w:hAnsi="Arial" w:cs="Arial"/>
          <w:sz w:val="24"/>
          <w:szCs w:val="24"/>
        </w:rPr>
        <w:t xml:space="preserve">het RHC </w:t>
      </w:r>
      <w:r w:rsidR="00591351">
        <w:rPr>
          <w:rFonts w:ascii="Arial" w:hAnsi="Arial" w:cs="Arial"/>
          <w:sz w:val="24"/>
          <w:szCs w:val="24"/>
        </w:rPr>
        <w:t xml:space="preserve">met dit traject, dat de nodige tijd en zorgvuldigheid vergt, </w:t>
      </w:r>
      <w:r w:rsidR="0071389B">
        <w:rPr>
          <w:rFonts w:ascii="Arial" w:hAnsi="Arial" w:cs="Arial"/>
          <w:sz w:val="24"/>
          <w:szCs w:val="24"/>
        </w:rPr>
        <w:t>begonnen</w:t>
      </w:r>
      <w:r w:rsidR="00591351">
        <w:rPr>
          <w:rFonts w:ascii="Arial" w:hAnsi="Arial" w:cs="Arial"/>
          <w:sz w:val="24"/>
          <w:szCs w:val="24"/>
        </w:rPr>
        <w:t>. Het streven is om het uiterlijk november/december 20</w:t>
      </w:r>
      <w:r w:rsidR="00691DA5">
        <w:rPr>
          <w:rFonts w:ascii="Arial" w:hAnsi="Arial" w:cs="Arial"/>
          <w:sz w:val="24"/>
          <w:szCs w:val="24"/>
        </w:rPr>
        <w:t>19</w:t>
      </w:r>
      <w:bookmarkStart w:id="0" w:name="_GoBack"/>
      <w:bookmarkEnd w:id="0"/>
      <w:r w:rsidR="00591351">
        <w:rPr>
          <w:rFonts w:ascii="Arial" w:hAnsi="Arial" w:cs="Arial"/>
          <w:sz w:val="24"/>
          <w:szCs w:val="24"/>
        </w:rPr>
        <w:t xml:space="preserve"> af te ronden</w:t>
      </w:r>
      <w:r w:rsidR="00591351" w:rsidRPr="0052056A">
        <w:rPr>
          <w:rFonts w:ascii="Arial" w:hAnsi="Arial" w:cs="Arial"/>
          <w:sz w:val="24"/>
          <w:szCs w:val="24"/>
        </w:rPr>
        <w:t xml:space="preserve">, maar dat zal </w:t>
      </w:r>
      <w:r w:rsidR="001F0E07" w:rsidRPr="0052056A">
        <w:rPr>
          <w:rFonts w:ascii="Arial" w:hAnsi="Arial" w:cs="Arial"/>
          <w:sz w:val="24"/>
          <w:szCs w:val="24"/>
        </w:rPr>
        <w:t>mede</w:t>
      </w:r>
      <w:r w:rsidR="00591351" w:rsidRPr="0052056A">
        <w:rPr>
          <w:rFonts w:ascii="Arial" w:hAnsi="Arial" w:cs="Arial"/>
          <w:sz w:val="24"/>
          <w:szCs w:val="24"/>
        </w:rPr>
        <w:t xml:space="preserve"> afhangen van </w:t>
      </w:r>
      <w:r w:rsidR="00600BAC" w:rsidRPr="0052056A">
        <w:rPr>
          <w:rFonts w:ascii="Arial" w:hAnsi="Arial" w:cs="Arial"/>
          <w:sz w:val="24"/>
          <w:szCs w:val="24"/>
        </w:rPr>
        <w:t>BuitenhekPlus, de leverancier van HR21</w:t>
      </w:r>
      <w:r w:rsidR="005305F3">
        <w:rPr>
          <w:rFonts w:ascii="Arial" w:hAnsi="Arial" w:cs="Arial"/>
          <w:sz w:val="24"/>
          <w:szCs w:val="24"/>
        </w:rPr>
        <w:t xml:space="preserve"> en de geme</w:t>
      </w:r>
      <w:r w:rsidR="00CC15CD">
        <w:rPr>
          <w:rFonts w:ascii="Arial" w:hAnsi="Arial" w:cs="Arial"/>
          <w:sz w:val="24"/>
          <w:szCs w:val="24"/>
        </w:rPr>
        <w:t>ente</w:t>
      </w:r>
      <w:r w:rsidR="005305F3">
        <w:rPr>
          <w:rFonts w:ascii="Arial" w:hAnsi="Arial" w:cs="Arial"/>
          <w:sz w:val="24"/>
          <w:szCs w:val="24"/>
        </w:rPr>
        <w:t xml:space="preserve"> Houten</w:t>
      </w:r>
      <w:r w:rsidR="0052056A" w:rsidRPr="0052056A">
        <w:rPr>
          <w:rFonts w:ascii="Arial" w:hAnsi="Arial" w:cs="Arial"/>
          <w:sz w:val="24"/>
          <w:szCs w:val="24"/>
        </w:rPr>
        <w:t>.</w:t>
      </w:r>
      <w:r w:rsidR="00591351" w:rsidRPr="0052056A">
        <w:rPr>
          <w:rFonts w:ascii="Arial" w:hAnsi="Arial" w:cs="Arial"/>
          <w:sz w:val="24"/>
          <w:szCs w:val="24"/>
        </w:rPr>
        <w:t xml:space="preserve"> </w:t>
      </w:r>
      <w:r w:rsidR="001F0E07" w:rsidRPr="0052056A">
        <w:rPr>
          <w:rFonts w:ascii="Arial" w:hAnsi="Arial" w:cs="Arial"/>
          <w:sz w:val="24"/>
          <w:szCs w:val="24"/>
        </w:rPr>
        <w:t xml:space="preserve">Indien haalbaar, worden de </w:t>
      </w:r>
      <w:r w:rsidR="00591351" w:rsidRPr="0052056A">
        <w:rPr>
          <w:rFonts w:ascii="Arial" w:hAnsi="Arial" w:cs="Arial"/>
          <w:sz w:val="24"/>
          <w:szCs w:val="24"/>
        </w:rPr>
        <w:t>financiële gevolgen verwerkt in de Kadernota 2021</w:t>
      </w:r>
      <w:r w:rsidR="001F0E07" w:rsidRPr="0052056A">
        <w:rPr>
          <w:rFonts w:ascii="Arial" w:hAnsi="Arial" w:cs="Arial"/>
          <w:sz w:val="24"/>
          <w:szCs w:val="24"/>
        </w:rPr>
        <w:t>, die</w:t>
      </w:r>
      <w:r w:rsidR="001F0E07">
        <w:rPr>
          <w:rFonts w:ascii="Arial" w:hAnsi="Arial" w:cs="Arial"/>
          <w:sz w:val="24"/>
          <w:szCs w:val="24"/>
        </w:rPr>
        <w:t xml:space="preserve"> in december 2019 in ontwerp </w:t>
      </w:r>
      <w:r w:rsidR="00B07574">
        <w:rPr>
          <w:rFonts w:ascii="Arial" w:hAnsi="Arial" w:cs="Arial"/>
          <w:sz w:val="24"/>
          <w:szCs w:val="24"/>
        </w:rPr>
        <w:t>klaar moet zijn</w:t>
      </w:r>
      <w:r w:rsidR="00591351">
        <w:rPr>
          <w:rFonts w:ascii="Arial" w:hAnsi="Arial" w:cs="Arial"/>
          <w:sz w:val="24"/>
          <w:szCs w:val="24"/>
        </w:rPr>
        <w:t>.</w:t>
      </w:r>
    </w:p>
    <w:p w14:paraId="3324325F" w14:textId="77777777" w:rsidR="00FB2524" w:rsidRDefault="00FB2524" w:rsidP="00591351">
      <w:pPr>
        <w:widowControl w:val="0"/>
        <w:autoSpaceDE w:val="0"/>
        <w:autoSpaceDN w:val="0"/>
        <w:adjustRightInd w:val="0"/>
        <w:spacing w:line="280" w:lineRule="exact"/>
        <w:contextualSpacing/>
        <w:rPr>
          <w:rFonts w:ascii="Arial" w:hAnsi="Arial" w:cs="Arial"/>
          <w:sz w:val="24"/>
          <w:szCs w:val="24"/>
        </w:rPr>
      </w:pPr>
    </w:p>
    <w:p w14:paraId="5B5D46CA" w14:textId="50EE8A54" w:rsidR="00591351" w:rsidRDefault="001A78BF" w:rsidP="00591351">
      <w:pPr>
        <w:widowControl w:val="0"/>
        <w:autoSpaceDE w:val="0"/>
        <w:autoSpaceDN w:val="0"/>
        <w:adjustRightInd w:val="0"/>
        <w:spacing w:line="280" w:lineRule="exact"/>
        <w:contextualSpacing/>
        <w:rPr>
          <w:rFonts w:ascii="Arial" w:hAnsi="Arial" w:cs="Arial"/>
          <w:sz w:val="24"/>
          <w:szCs w:val="24"/>
        </w:rPr>
      </w:pPr>
      <w:r w:rsidRPr="00FB2524">
        <w:rPr>
          <w:rFonts w:ascii="Arial" w:hAnsi="Arial" w:cs="Arial"/>
          <w:sz w:val="24"/>
          <w:szCs w:val="24"/>
        </w:rPr>
        <w:t>Vanwege de onderlinge samenhang van functies</w:t>
      </w:r>
      <w:r>
        <w:rPr>
          <w:rFonts w:ascii="Arial" w:hAnsi="Arial" w:cs="Arial"/>
          <w:sz w:val="24"/>
          <w:szCs w:val="24"/>
        </w:rPr>
        <w:t xml:space="preserve"> en om de relatie met de taken en actielijnen uit het beleidsplan </w:t>
      </w:r>
      <w:r w:rsidRPr="001A78BF">
        <w:rPr>
          <w:rFonts w:ascii="Arial" w:hAnsi="Arial" w:cs="Arial"/>
          <w:i/>
          <w:iCs/>
          <w:sz w:val="24"/>
          <w:szCs w:val="24"/>
        </w:rPr>
        <w:t>Vooruit met het verleden</w:t>
      </w:r>
      <w:r>
        <w:rPr>
          <w:rFonts w:ascii="Arial" w:hAnsi="Arial" w:cs="Arial"/>
          <w:sz w:val="24"/>
          <w:szCs w:val="24"/>
        </w:rPr>
        <w:t xml:space="preserve"> voor 2019-2022 inzichtelijk te maken, is een </w:t>
      </w:r>
      <w:r w:rsidR="00591351" w:rsidRPr="00B6187E">
        <w:rPr>
          <w:rFonts w:ascii="Arial" w:hAnsi="Arial" w:cs="Arial"/>
          <w:sz w:val="24"/>
          <w:szCs w:val="24"/>
          <w:u w:val="single"/>
        </w:rPr>
        <w:t>matrix</w:t>
      </w:r>
      <w:r w:rsidR="00591351">
        <w:rPr>
          <w:rFonts w:ascii="Arial" w:hAnsi="Arial" w:cs="Arial"/>
          <w:sz w:val="24"/>
          <w:szCs w:val="24"/>
        </w:rPr>
        <w:t xml:space="preserve"> </w:t>
      </w:r>
      <w:r>
        <w:rPr>
          <w:rFonts w:ascii="Arial" w:hAnsi="Arial" w:cs="Arial"/>
          <w:sz w:val="24"/>
          <w:szCs w:val="24"/>
        </w:rPr>
        <w:t xml:space="preserve">gemaakt </w:t>
      </w:r>
      <w:r w:rsidR="00591351" w:rsidRPr="00FB2524">
        <w:rPr>
          <w:rFonts w:ascii="Arial" w:hAnsi="Arial" w:cs="Arial"/>
          <w:sz w:val="24"/>
          <w:szCs w:val="24"/>
        </w:rPr>
        <w:t>van de taken in relatie tot de onderscheiden functies en functionarissen</w:t>
      </w:r>
      <w:r w:rsidR="00987CAC" w:rsidRPr="00FB2524">
        <w:rPr>
          <w:rFonts w:ascii="Arial" w:hAnsi="Arial" w:cs="Arial"/>
          <w:sz w:val="24"/>
          <w:szCs w:val="24"/>
        </w:rPr>
        <w:t xml:space="preserve"> </w:t>
      </w:r>
      <w:r w:rsidR="00FB2524" w:rsidRPr="00FB2524">
        <w:rPr>
          <w:rFonts w:ascii="Arial" w:hAnsi="Arial" w:cs="Arial"/>
          <w:sz w:val="24"/>
          <w:szCs w:val="24"/>
        </w:rPr>
        <w:t>voor</w:t>
      </w:r>
      <w:r w:rsidR="00987CAC" w:rsidRPr="00FB2524">
        <w:rPr>
          <w:rFonts w:ascii="Arial" w:hAnsi="Arial" w:cs="Arial"/>
          <w:sz w:val="24"/>
          <w:szCs w:val="24"/>
        </w:rPr>
        <w:t xml:space="preserve"> de </w:t>
      </w:r>
      <w:r w:rsidR="00F944AB">
        <w:rPr>
          <w:rFonts w:ascii="Arial" w:hAnsi="Arial" w:cs="Arial"/>
          <w:sz w:val="24"/>
          <w:szCs w:val="24"/>
        </w:rPr>
        <w:t xml:space="preserve">verwachte </w:t>
      </w:r>
      <w:r w:rsidR="00987CAC" w:rsidRPr="00FB2524">
        <w:rPr>
          <w:rFonts w:ascii="Arial" w:hAnsi="Arial" w:cs="Arial"/>
          <w:sz w:val="24"/>
          <w:szCs w:val="24"/>
        </w:rPr>
        <w:t xml:space="preserve">situatie </w:t>
      </w:r>
      <w:r w:rsidR="00FB2524" w:rsidRPr="00FB2524">
        <w:rPr>
          <w:rFonts w:ascii="Arial" w:hAnsi="Arial" w:cs="Arial"/>
          <w:sz w:val="24"/>
          <w:szCs w:val="24"/>
        </w:rPr>
        <w:t>in</w:t>
      </w:r>
      <w:r w:rsidR="00987CAC" w:rsidRPr="00FB2524">
        <w:rPr>
          <w:rFonts w:ascii="Arial" w:hAnsi="Arial" w:cs="Arial"/>
          <w:sz w:val="24"/>
          <w:szCs w:val="24"/>
        </w:rPr>
        <w:t xml:space="preserve"> 2020</w:t>
      </w:r>
      <w:r w:rsidR="00591351">
        <w:rPr>
          <w:rFonts w:ascii="Arial" w:hAnsi="Arial" w:cs="Arial"/>
          <w:sz w:val="24"/>
          <w:szCs w:val="24"/>
        </w:rPr>
        <w:t xml:space="preserve"> (zie bijlage </w:t>
      </w:r>
      <w:r w:rsidR="00562BFD">
        <w:rPr>
          <w:rFonts w:ascii="Arial" w:hAnsi="Arial" w:cs="Arial"/>
          <w:sz w:val="24"/>
          <w:szCs w:val="24"/>
        </w:rPr>
        <w:t>4C</w:t>
      </w:r>
      <w:r w:rsidR="00591351">
        <w:rPr>
          <w:rFonts w:ascii="Arial" w:hAnsi="Arial" w:cs="Arial"/>
          <w:sz w:val="24"/>
          <w:szCs w:val="24"/>
        </w:rPr>
        <w:t>).</w:t>
      </w:r>
    </w:p>
    <w:p w14:paraId="24719697" w14:textId="7F556D8D" w:rsidR="0097400C" w:rsidRDefault="0097400C" w:rsidP="00591351">
      <w:pPr>
        <w:widowControl w:val="0"/>
        <w:autoSpaceDE w:val="0"/>
        <w:autoSpaceDN w:val="0"/>
        <w:adjustRightInd w:val="0"/>
        <w:spacing w:line="280" w:lineRule="exact"/>
        <w:contextualSpacing/>
        <w:rPr>
          <w:rFonts w:ascii="Arial" w:hAnsi="Arial" w:cs="Arial"/>
          <w:sz w:val="24"/>
          <w:szCs w:val="24"/>
        </w:rPr>
      </w:pPr>
      <w:r>
        <w:rPr>
          <w:rFonts w:ascii="Arial" w:hAnsi="Arial" w:cs="Arial"/>
          <w:sz w:val="24"/>
          <w:szCs w:val="24"/>
        </w:rPr>
        <w:t xml:space="preserve">In deze matrix is rekening gehouden met </w:t>
      </w:r>
      <w:r w:rsidR="00E22DA4">
        <w:rPr>
          <w:rFonts w:ascii="Arial" w:hAnsi="Arial" w:cs="Arial"/>
          <w:sz w:val="24"/>
          <w:szCs w:val="24"/>
        </w:rPr>
        <w:t>de pensionering</w:t>
      </w:r>
      <w:r>
        <w:rPr>
          <w:rFonts w:ascii="Arial" w:hAnsi="Arial" w:cs="Arial"/>
          <w:sz w:val="24"/>
          <w:szCs w:val="24"/>
        </w:rPr>
        <w:t xml:space="preserve"> van verschillende </w:t>
      </w:r>
      <w:r w:rsidRPr="0020731D">
        <w:rPr>
          <w:rFonts w:ascii="Arial" w:hAnsi="Arial" w:cs="Arial"/>
          <w:sz w:val="24"/>
          <w:szCs w:val="24"/>
        </w:rPr>
        <w:t>medewerkers, maar niet met de personele gevolgen van de ingebruikname van het e-depot.</w:t>
      </w:r>
      <w:r w:rsidR="00987CAC" w:rsidRPr="0020731D">
        <w:rPr>
          <w:rFonts w:ascii="Arial" w:hAnsi="Arial" w:cs="Arial"/>
          <w:sz w:val="24"/>
          <w:szCs w:val="24"/>
        </w:rPr>
        <w:t xml:space="preserve"> De matrix zal </w:t>
      </w:r>
      <w:r w:rsidR="00F944AB">
        <w:rPr>
          <w:rFonts w:ascii="Arial" w:hAnsi="Arial" w:cs="Arial"/>
          <w:sz w:val="24"/>
          <w:szCs w:val="24"/>
        </w:rPr>
        <w:t>geregeld</w:t>
      </w:r>
      <w:r w:rsidR="00987CAC" w:rsidRPr="0020731D">
        <w:rPr>
          <w:rFonts w:ascii="Arial" w:hAnsi="Arial" w:cs="Arial"/>
          <w:sz w:val="24"/>
          <w:szCs w:val="24"/>
        </w:rPr>
        <w:t xml:space="preserve"> worden geactualiseerd.</w:t>
      </w:r>
    </w:p>
    <w:p w14:paraId="34AAE537" w14:textId="77777777" w:rsidR="00B6187E" w:rsidRDefault="00B6187E" w:rsidP="00591351">
      <w:pPr>
        <w:widowControl w:val="0"/>
        <w:autoSpaceDE w:val="0"/>
        <w:autoSpaceDN w:val="0"/>
        <w:adjustRightInd w:val="0"/>
        <w:spacing w:line="280" w:lineRule="exact"/>
        <w:contextualSpacing/>
        <w:rPr>
          <w:rFonts w:ascii="Arial" w:hAnsi="Arial" w:cs="Arial"/>
          <w:sz w:val="24"/>
          <w:szCs w:val="24"/>
        </w:rPr>
      </w:pPr>
    </w:p>
    <w:p w14:paraId="1B2837F7" w14:textId="77777777" w:rsidR="001A78BF" w:rsidRPr="00987CAC" w:rsidRDefault="00B6187E" w:rsidP="00987CAC">
      <w:pPr>
        <w:pStyle w:val="Lijstalinea"/>
        <w:widowControl w:val="0"/>
        <w:numPr>
          <w:ilvl w:val="0"/>
          <w:numId w:val="10"/>
        </w:numPr>
        <w:autoSpaceDE w:val="0"/>
        <w:autoSpaceDN w:val="0"/>
        <w:adjustRightInd w:val="0"/>
        <w:spacing w:line="280" w:lineRule="exact"/>
        <w:rPr>
          <w:rFonts w:ascii="Arial" w:hAnsi="Arial" w:cs="Arial"/>
          <w:b/>
          <w:bCs/>
          <w:sz w:val="24"/>
          <w:szCs w:val="24"/>
        </w:rPr>
      </w:pPr>
      <w:r w:rsidRPr="00987CAC">
        <w:rPr>
          <w:rFonts w:ascii="Arial" w:hAnsi="Arial" w:cs="Arial"/>
          <w:b/>
          <w:bCs/>
          <w:sz w:val="24"/>
          <w:szCs w:val="24"/>
        </w:rPr>
        <w:t>Strategisch personeelsplan</w:t>
      </w:r>
    </w:p>
    <w:p w14:paraId="70F7AF0E" w14:textId="20E03CCA" w:rsidR="002F16B0" w:rsidRPr="001958B2" w:rsidRDefault="002F16B0" w:rsidP="0071381E">
      <w:pPr>
        <w:widowControl w:val="0"/>
        <w:autoSpaceDE w:val="0"/>
        <w:autoSpaceDN w:val="0"/>
        <w:adjustRightInd w:val="0"/>
        <w:spacing w:line="280" w:lineRule="exact"/>
        <w:contextualSpacing/>
        <w:rPr>
          <w:rFonts w:ascii="Arial" w:hAnsi="Arial" w:cs="Arial"/>
          <w:sz w:val="24"/>
          <w:szCs w:val="24"/>
        </w:rPr>
      </w:pPr>
      <w:r w:rsidRPr="001958B2">
        <w:rPr>
          <w:rFonts w:ascii="Arial" w:hAnsi="Arial" w:cs="Arial"/>
          <w:sz w:val="24"/>
          <w:szCs w:val="24"/>
        </w:rPr>
        <w:t xml:space="preserve">In het </w:t>
      </w:r>
      <w:r w:rsidR="00987CAC" w:rsidRPr="001958B2">
        <w:rPr>
          <w:rFonts w:ascii="Arial" w:hAnsi="Arial" w:cs="Arial"/>
          <w:sz w:val="24"/>
          <w:szCs w:val="24"/>
        </w:rPr>
        <w:t xml:space="preserve">algemene </w:t>
      </w:r>
      <w:r w:rsidRPr="001958B2">
        <w:rPr>
          <w:rFonts w:ascii="Arial" w:hAnsi="Arial" w:cs="Arial"/>
          <w:sz w:val="24"/>
          <w:szCs w:val="24"/>
        </w:rPr>
        <w:t xml:space="preserve">beleidsplan is </w:t>
      </w:r>
      <w:r w:rsidR="00B402BD" w:rsidRPr="001958B2">
        <w:rPr>
          <w:rFonts w:ascii="Arial" w:hAnsi="Arial" w:cs="Arial"/>
          <w:sz w:val="24"/>
          <w:szCs w:val="24"/>
        </w:rPr>
        <w:t xml:space="preserve">ook </w:t>
      </w:r>
      <w:r w:rsidRPr="001958B2">
        <w:rPr>
          <w:rFonts w:ascii="Arial" w:hAnsi="Arial" w:cs="Arial"/>
          <w:sz w:val="24"/>
          <w:szCs w:val="24"/>
        </w:rPr>
        <w:t xml:space="preserve">een strategisch </w:t>
      </w:r>
      <w:r w:rsidR="0071381E" w:rsidRPr="001958B2">
        <w:rPr>
          <w:rFonts w:ascii="Arial" w:hAnsi="Arial" w:cs="Arial"/>
          <w:sz w:val="24"/>
          <w:szCs w:val="24"/>
        </w:rPr>
        <w:t xml:space="preserve">personeelsplan </w:t>
      </w:r>
      <w:r w:rsidR="00B402BD" w:rsidRPr="001958B2">
        <w:rPr>
          <w:rFonts w:ascii="Arial" w:hAnsi="Arial" w:cs="Arial"/>
          <w:sz w:val="24"/>
          <w:szCs w:val="24"/>
        </w:rPr>
        <w:t xml:space="preserve">voor 2019 </w:t>
      </w:r>
      <w:r w:rsidRPr="001958B2">
        <w:rPr>
          <w:rFonts w:ascii="Arial" w:hAnsi="Arial" w:cs="Arial"/>
          <w:sz w:val="24"/>
          <w:szCs w:val="24"/>
        </w:rPr>
        <w:t>voorzien.</w:t>
      </w:r>
      <w:r w:rsidR="003F0C7E" w:rsidRPr="001958B2">
        <w:rPr>
          <w:rFonts w:ascii="Arial" w:hAnsi="Arial" w:cs="Arial"/>
          <w:sz w:val="24"/>
          <w:szCs w:val="24"/>
        </w:rPr>
        <w:t xml:space="preserve"> </w:t>
      </w:r>
      <w:r w:rsidR="003A51C7" w:rsidRPr="001958B2">
        <w:rPr>
          <w:rFonts w:ascii="Arial" w:hAnsi="Arial" w:cs="Arial"/>
          <w:sz w:val="24"/>
          <w:szCs w:val="24"/>
        </w:rPr>
        <w:t xml:space="preserve">Een dergelijk plan moet </w:t>
      </w:r>
      <w:r w:rsidR="001A58E7" w:rsidRPr="001958B2">
        <w:rPr>
          <w:rFonts w:ascii="Arial" w:hAnsi="Arial" w:cs="Arial"/>
          <w:sz w:val="24"/>
          <w:szCs w:val="24"/>
        </w:rPr>
        <w:t xml:space="preserve">vooral </w:t>
      </w:r>
      <w:r w:rsidR="003A51C7" w:rsidRPr="001958B2">
        <w:rPr>
          <w:rFonts w:ascii="Arial" w:hAnsi="Arial" w:cs="Arial"/>
          <w:sz w:val="24"/>
          <w:szCs w:val="24"/>
        </w:rPr>
        <w:t xml:space="preserve">inzicht verschaffen in de </w:t>
      </w:r>
      <w:r w:rsidR="00F944AB">
        <w:rPr>
          <w:rFonts w:ascii="Arial" w:hAnsi="Arial" w:cs="Arial"/>
          <w:sz w:val="24"/>
          <w:szCs w:val="24"/>
        </w:rPr>
        <w:t xml:space="preserve">nieuwe </w:t>
      </w:r>
      <w:r w:rsidR="003A51C7" w:rsidRPr="001958B2">
        <w:rPr>
          <w:rFonts w:ascii="Arial" w:hAnsi="Arial" w:cs="Arial"/>
          <w:sz w:val="24"/>
          <w:szCs w:val="24"/>
        </w:rPr>
        <w:t xml:space="preserve">ontwikkelingen </w:t>
      </w:r>
      <w:r w:rsidR="001A58E7" w:rsidRPr="001958B2">
        <w:rPr>
          <w:rFonts w:ascii="Arial" w:hAnsi="Arial" w:cs="Arial"/>
          <w:sz w:val="24"/>
          <w:szCs w:val="24"/>
        </w:rPr>
        <w:t xml:space="preserve">bij het </w:t>
      </w:r>
      <w:r w:rsidR="003A51C7" w:rsidRPr="001958B2">
        <w:rPr>
          <w:rFonts w:ascii="Arial" w:hAnsi="Arial" w:cs="Arial"/>
          <w:sz w:val="24"/>
          <w:szCs w:val="24"/>
        </w:rPr>
        <w:t xml:space="preserve">RHC, </w:t>
      </w:r>
      <w:r w:rsidR="00F944AB">
        <w:rPr>
          <w:rFonts w:ascii="Arial" w:hAnsi="Arial" w:cs="Arial"/>
          <w:sz w:val="24"/>
          <w:szCs w:val="24"/>
        </w:rPr>
        <w:t xml:space="preserve">met name </w:t>
      </w:r>
      <w:r w:rsidR="001A58E7" w:rsidRPr="001958B2">
        <w:rPr>
          <w:rFonts w:ascii="Arial" w:hAnsi="Arial" w:cs="Arial"/>
          <w:sz w:val="24"/>
          <w:szCs w:val="24"/>
        </w:rPr>
        <w:t xml:space="preserve">als gevolg van </w:t>
      </w:r>
      <w:r w:rsidR="001958B2">
        <w:rPr>
          <w:rFonts w:ascii="Arial" w:hAnsi="Arial" w:cs="Arial"/>
          <w:sz w:val="24"/>
          <w:szCs w:val="24"/>
        </w:rPr>
        <w:t xml:space="preserve">de digitalisering en </w:t>
      </w:r>
      <w:r w:rsidR="003A51C7" w:rsidRPr="001958B2">
        <w:rPr>
          <w:rFonts w:ascii="Arial" w:hAnsi="Arial" w:cs="Arial"/>
          <w:sz w:val="24"/>
          <w:szCs w:val="24"/>
        </w:rPr>
        <w:t>het e-depot. Gezien het gro</w:t>
      </w:r>
      <w:r w:rsidR="001A58E7" w:rsidRPr="001958B2">
        <w:rPr>
          <w:rFonts w:ascii="Arial" w:hAnsi="Arial" w:cs="Arial"/>
          <w:sz w:val="24"/>
          <w:szCs w:val="24"/>
        </w:rPr>
        <w:t>te</w:t>
      </w:r>
      <w:r w:rsidR="003A51C7" w:rsidRPr="001958B2">
        <w:rPr>
          <w:rFonts w:ascii="Arial" w:hAnsi="Arial" w:cs="Arial"/>
          <w:sz w:val="24"/>
          <w:szCs w:val="24"/>
        </w:rPr>
        <w:t xml:space="preserve"> achterstallig</w:t>
      </w:r>
      <w:r w:rsidR="001A58E7" w:rsidRPr="001958B2">
        <w:rPr>
          <w:rFonts w:ascii="Arial" w:hAnsi="Arial" w:cs="Arial"/>
          <w:sz w:val="24"/>
          <w:szCs w:val="24"/>
        </w:rPr>
        <w:t>e</w:t>
      </w:r>
      <w:r w:rsidR="003A51C7" w:rsidRPr="001958B2">
        <w:rPr>
          <w:rFonts w:ascii="Arial" w:hAnsi="Arial" w:cs="Arial"/>
          <w:sz w:val="24"/>
          <w:szCs w:val="24"/>
        </w:rPr>
        <w:t xml:space="preserve"> onderhoud van de functiehuishouding</w:t>
      </w:r>
      <w:r w:rsidR="001A58E7" w:rsidRPr="001958B2">
        <w:rPr>
          <w:rFonts w:ascii="Arial" w:hAnsi="Arial" w:cs="Arial"/>
          <w:sz w:val="24"/>
          <w:szCs w:val="24"/>
        </w:rPr>
        <w:t xml:space="preserve"> en</w:t>
      </w:r>
      <w:r w:rsidR="003A51C7" w:rsidRPr="001958B2">
        <w:rPr>
          <w:rFonts w:ascii="Arial" w:hAnsi="Arial" w:cs="Arial"/>
          <w:sz w:val="24"/>
          <w:szCs w:val="24"/>
        </w:rPr>
        <w:t xml:space="preserve"> de nog uit te voeren pilot</w:t>
      </w:r>
      <w:r w:rsidR="00CE443D" w:rsidRPr="001958B2">
        <w:rPr>
          <w:rFonts w:ascii="Arial" w:hAnsi="Arial" w:cs="Arial"/>
          <w:sz w:val="24"/>
          <w:szCs w:val="24"/>
        </w:rPr>
        <w:t xml:space="preserve"> e-depot</w:t>
      </w:r>
      <w:r w:rsidR="003A51C7" w:rsidRPr="001958B2">
        <w:rPr>
          <w:rFonts w:ascii="Arial" w:hAnsi="Arial" w:cs="Arial"/>
          <w:sz w:val="24"/>
          <w:szCs w:val="24"/>
        </w:rPr>
        <w:t xml:space="preserve"> in 2020-202</w:t>
      </w:r>
      <w:r w:rsidR="00F944AB">
        <w:rPr>
          <w:rFonts w:ascii="Arial" w:hAnsi="Arial" w:cs="Arial"/>
          <w:sz w:val="24"/>
          <w:szCs w:val="24"/>
        </w:rPr>
        <w:t>1,</w:t>
      </w:r>
      <w:r w:rsidR="003A51C7" w:rsidRPr="001958B2">
        <w:rPr>
          <w:rFonts w:ascii="Arial" w:hAnsi="Arial" w:cs="Arial"/>
          <w:sz w:val="24"/>
          <w:szCs w:val="24"/>
        </w:rPr>
        <w:t xml:space="preserve"> is </w:t>
      </w:r>
      <w:r w:rsidR="001A58E7" w:rsidRPr="001958B2">
        <w:rPr>
          <w:rFonts w:ascii="Arial" w:hAnsi="Arial" w:cs="Arial"/>
          <w:sz w:val="24"/>
          <w:szCs w:val="24"/>
        </w:rPr>
        <w:t>het maken</w:t>
      </w:r>
      <w:r w:rsidR="003A51C7" w:rsidRPr="001958B2">
        <w:rPr>
          <w:rFonts w:ascii="Arial" w:hAnsi="Arial" w:cs="Arial"/>
          <w:sz w:val="24"/>
          <w:szCs w:val="24"/>
        </w:rPr>
        <w:t xml:space="preserve"> van </w:t>
      </w:r>
      <w:r w:rsidR="001958B2">
        <w:rPr>
          <w:rFonts w:ascii="Arial" w:hAnsi="Arial" w:cs="Arial"/>
          <w:sz w:val="24"/>
          <w:szCs w:val="24"/>
        </w:rPr>
        <w:t>dit</w:t>
      </w:r>
      <w:r w:rsidR="003A51C7" w:rsidRPr="001958B2">
        <w:rPr>
          <w:rFonts w:ascii="Arial" w:hAnsi="Arial" w:cs="Arial"/>
          <w:sz w:val="24"/>
          <w:szCs w:val="24"/>
        </w:rPr>
        <w:t xml:space="preserve"> plan </w:t>
      </w:r>
      <w:r w:rsidR="001958B2">
        <w:rPr>
          <w:rFonts w:ascii="Arial" w:hAnsi="Arial" w:cs="Arial"/>
          <w:sz w:val="24"/>
          <w:szCs w:val="24"/>
        </w:rPr>
        <w:t xml:space="preserve">nu </w:t>
      </w:r>
      <w:r w:rsidR="003A51C7" w:rsidRPr="001958B2">
        <w:rPr>
          <w:rFonts w:ascii="Arial" w:hAnsi="Arial" w:cs="Arial"/>
          <w:sz w:val="24"/>
          <w:szCs w:val="24"/>
        </w:rPr>
        <w:t xml:space="preserve">niet opportuun. Daar komt bij dat </w:t>
      </w:r>
      <w:r w:rsidR="00CE443D" w:rsidRPr="001958B2">
        <w:rPr>
          <w:rFonts w:ascii="Arial" w:hAnsi="Arial" w:cs="Arial"/>
          <w:sz w:val="24"/>
          <w:szCs w:val="24"/>
        </w:rPr>
        <w:t xml:space="preserve">de directeur-archivaris dit jaar </w:t>
      </w:r>
      <w:r w:rsidR="001958B2" w:rsidRPr="001958B2">
        <w:rPr>
          <w:rFonts w:ascii="Arial" w:hAnsi="Arial" w:cs="Arial"/>
          <w:sz w:val="24"/>
          <w:szCs w:val="24"/>
        </w:rPr>
        <w:t>al extra</w:t>
      </w:r>
      <w:r w:rsidR="00CE443D" w:rsidRPr="001958B2">
        <w:rPr>
          <w:rFonts w:ascii="Arial" w:hAnsi="Arial" w:cs="Arial"/>
          <w:sz w:val="24"/>
          <w:szCs w:val="24"/>
        </w:rPr>
        <w:t xml:space="preserve"> belast wordt </w:t>
      </w:r>
      <w:r w:rsidR="001958B2" w:rsidRPr="001958B2">
        <w:rPr>
          <w:rFonts w:ascii="Arial" w:hAnsi="Arial" w:cs="Arial"/>
          <w:sz w:val="24"/>
          <w:szCs w:val="24"/>
        </w:rPr>
        <w:t>me</w:t>
      </w:r>
      <w:r w:rsidR="00CE443D" w:rsidRPr="001958B2">
        <w:rPr>
          <w:rFonts w:ascii="Arial" w:hAnsi="Arial" w:cs="Arial"/>
          <w:sz w:val="24"/>
          <w:szCs w:val="24"/>
        </w:rPr>
        <w:t>t de toetreding van Vijfheerenlanden en de herziening van het functieboek</w:t>
      </w:r>
      <w:r w:rsidR="001958B2" w:rsidRPr="001958B2">
        <w:rPr>
          <w:rFonts w:ascii="Arial" w:hAnsi="Arial" w:cs="Arial"/>
          <w:sz w:val="24"/>
          <w:szCs w:val="24"/>
        </w:rPr>
        <w:t>.</w:t>
      </w:r>
    </w:p>
    <w:p w14:paraId="6903B25B" w14:textId="73A510E5" w:rsidR="004D26E1" w:rsidRDefault="004D26E1" w:rsidP="0071381E">
      <w:pPr>
        <w:widowControl w:val="0"/>
        <w:autoSpaceDE w:val="0"/>
        <w:autoSpaceDN w:val="0"/>
        <w:adjustRightInd w:val="0"/>
        <w:spacing w:line="280" w:lineRule="exact"/>
        <w:contextualSpacing/>
        <w:rPr>
          <w:rFonts w:ascii="Arial" w:hAnsi="Arial" w:cs="Arial"/>
          <w:sz w:val="24"/>
          <w:szCs w:val="24"/>
        </w:rPr>
      </w:pPr>
      <w:r w:rsidRPr="001958B2">
        <w:rPr>
          <w:rFonts w:ascii="Arial" w:hAnsi="Arial" w:cs="Arial"/>
          <w:sz w:val="24"/>
          <w:szCs w:val="24"/>
        </w:rPr>
        <w:t xml:space="preserve">Voorgesteld wordt </w:t>
      </w:r>
      <w:r w:rsidR="001958B2" w:rsidRPr="001958B2">
        <w:rPr>
          <w:rFonts w:ascii="Arial" w:hAnsi="Arial" w:cs="Arial"/>
          <w:sz w:val="24"/>
          <w:szCs w:val="24"/>
        </w:rPr>
        <w:t xml:space="preserve">daarom </w:t>
      </w:r>
      <w:r w:rsidRPr="001958B2">
        <w:rPr>
          <w:rFonts w:ascii="Arial" w:hAnsi="Arial" w:cs="Arial"/>
          <w:sz w:val="24"/>
          <w:szCs w:val="24"/>
        </w:rPr>
        <w:t xml:space="preserve">om </w:t>
      </w:r>
      <w:r w:rsidR="00987CAC" w:rsidRPr="001958B2">
        <w:rPr>
          <w:rFonts w:ascii="Arial" w:hAnsi="Arial" w:cs="Arial"/>
          <w:sz w:val="24"/>
          <w:szCs w:val="24"/>
        </w:rPr>
        <w:t xml:space="preserve">het </w:t>
      </w:r>
      <w:r w:rsidRPr="001958B2">
        <w:rPr>
          <w:rFonts w:ascii="Arial" w:hAnsi="Arial" w:cs="Arial"/>
          <w:sz w:val="24"/>
          <w:szCs w:val="24"/>
        </w:rPr>
        <w:t xml:space="preserve">strategisch personeelsplan </w:t>
      </w:r>
      <w:r w:rsidR="00987CAC" w:rsidRPr="001958B2">
        <w:rPr>
          <w:rFonts w:ascii="Arial" w:hAnsi="Arial" w:cs="Arial"/>
          <w:sz w:val="24"/>
          <w:szCs w:val="24"/>
        </w:rPr>
        <w:t xml:space="preserve">uit </w:t>
      </w:r>
      <w:r w:rsidRPr="001958B2">
        <w:rPr>
          <w:rFonts w:ascii="Arial" w:hAnsi="Arial" w:cs="Arial"/>
          <w:sz w:val="24"/>
          <w:szCs w:val="24"/>
        </w:rPr>
        <w:t>te</w:t>
      </w:r>
      <w:r w:rsidR="00987CAC" w:rsidRPr="001958B2">
        <w:rPr>
          <w:rFonts w:ascii="Arial" w:hAnsi="Arial" w:cs="Arial"/>
          <w:sz w:val="24"/>
          <w:szCs w:val="24"/>
        </w:rPr>
        <w:t xml:space="preserve"> stellen</w:t>
      </w:r>
      <w:r w:rsidRPr="001958B2">
        <w:rPr>
          <w:rFonts w:ascii="Arial" w:hAnsi="Arial" w:cs="Arial"/>
          <w:sz w:val="24"/>
          <w:szCs w:val="24"/>
        </w:rPr>
        <w:t xml:space="preserve"> tot eind 2021-begin 2022</w:t>
      </w:r>
      <w:r w:rsidR="00CE443D" w:rsidRPr="001958B2">
        <w:rPr>
          <w:rFonts w:ascii="Arial" w:hAnsi="Arial" w:cs="Arial"/>
          <w:sz w:val="24"/>
          <w:szCs w:val="24"/>
        </w:rPr>
        <w:t xml:space="preserve">, zodat de eerste tussentijdse resultaten van de pilot </w:t>
      </w:r>
      <w:r w:rsidR="0020731D" w:rsidRPr="001958B2">
        <w:rPr>
          <w:rFonts w:ascii="Arial" w:hAnsi="Arial" w:cs="Arial"/>
          <w:sz w:val="24"/>
          <w:szCs w:val="24"/>
        </w:rPr>
        <w:t xml:space="preserve">voor het </w:t>
      </w:r>
      <w:r w:rsidR="00CE443D" w:rsidRPr="001958B2">
        <w:rPr>
          <w:rFonts w:ascii="Arial" w:hAnsi="Arial" w:cs="Arial"/>
          <w:sz w:val="24"/>
          <w:szCs w:val="24"/>
        </w:rPr>
        <w:t xml:space="preserve">e-depot </w:t>
      </w:r>
      <w:r w:rsidR="0020731D" w:rsidRPr="001958B2">
        <w:rPr>
          <w:rFonts w:ascii="Arial" w:hAnsi="Arial" w:cs="Arial"/>
          <w:sz w:val="24"/>
          <w:szCs w:val="24"/>
        </w:rPr>
        <w:t>daarbij betrokken kunnen</w:t>
      </w:r>
      <w:r w:rsidR="00CE443D" w:rsidRPr="001958B2">
        <w:rPr>
          <w:rFonts w:ascii="Arial" w:hAnsi="Arial" w:cs="Arial"/>
          <w:sz w:val="24"/>
          <w:szCs w:val="24"/>
        </w:rPr>
        <w:t xml:space="preserve"> worden.</w:t>
      </w:r>
      <w:r w:rsidRPr="001958B2">
        <w:rPr>
          <w:rFonts w:ascii="Arial" w:hAnsi="Arial" w:cs="Arial"/>
          <w:sz w:val="24"/>
          <w:szCs w:val="24"/>
        </w:rPr>
        <w:t xml:space="preserve"> </w:t>
      </w:r>
      <w:r w:rsidR="00E93BC0" w:rsidRPr="001958B2">
        <w:rPr>
          <w:rFonts w:ascii="Arial" w:hAnsi="Arial" w:cs="Arial"/>
          <w:sz w:val="24"/>
          <w:szCs w:val="24"/>
        </w:rPr>
        <w:t>In 202</w:t>
      </w:r>
      <w:r w:rsidR="00897FFE" w:rsidRPr="001958B2">
        <w:rPr>
          <w:rFonts w:ascii="Arial" w:hAnsi="Arial" w:cs="Arial"/>
          <w:sz w:val="24"/>
          <w:szCs w:val="24"/>
        </w:rPr>
        <w:t>2</w:t>
      </w:r>
      <w:r w:rsidR="00E93BC0" w:rsidRPr="001958B2">
        <w:rPr>
          <w:rFonts w:ascii="Arial" w:hAnsi="Arial" w:cs="Arial"/>
          <w:sz w:val="24"/>
          <w:szCs w:val="24"/>
        </w:rPr>
        <w:t xml:space="preserve"> loopt ook de huidige vierjarige beleidsperiode af</w:t>
      </w:r>
      <w:r w:rsidR="00CE443D" w:rsidRPr="001958B2">
        <w:rPr>
          <w:rFonts w:ascii="Arial" w:hAnsi="Arial" w:cs="Arial"/>
          <w:sz w:val="24"/>
          <w:szCs w:val="24"/>
        </w:rPr>
        <w:t>,</w:t>
      </w:r>
      <w:r w:rsidR="00987CAC" w:rsidRPr="001958B2">
        <w:rPr>
          <w:rFonts w:ascii="Arial" w:hAnsi="Arial" w:cs="Arial"/>
          <w:sz w:val="24"/>
          <w:szCs w:val="24"/>
        </w:rPr>
        <w:t xml:space="preserve"> </w:t>
      </w:r>
      <w:r w:rsidR="001958B2">
        <w:rPr>
          <w:rFonts w:ascii="Arial" w:hAnsi="Arial" w:cs="Arial"/>
          <w:sz w:val="24"/>
          <w:szCs w:val="24"/>
        </w:rPr>
        <w:t xml:space="preserve">zodat het </w:t>
      </w:r>
      <w:r w:rsidR="00987CAC" w:rsidRPr="001958B2">
        <w:rPr>
          <w:rFonts w:ascii="Arial" w:hAnsi="Arial" w:cs="Arial"/>
          <w:sz w:val="24"/>
          <w:szCs w:val="24"/>
        </w:rPr>
        <w:t xml:space="preserve">strategisch personeelsplan </w:t>
      </w:r>
      <w:r w:rsidR="001958B2">
        <w:rPr>
          <w:rFonts w:ascii="Arial" w:hAnsi="Arial" w:cs="Arial"/>
          <w:sz w:val="24"/>
          <w:szCs w:val="24"/>
        </w:rPr>
        <w:t xml:space="preserve">in samenhang met het </w:t>
      </w:r>
      <w:r w:rsidR="00987CAC" w:rsidRPr="001958B2">
        <w:rPr>
          <w:rFonts w:ascii="Arial" w:hAnsi="Arial" w:cs="Arial"/>
          <w:sz w:val="24"/>
          <w:szCs w:val="24"/>
        </w:rPr>
        <w:t>nieuwe algemene beleidsplan</w:t>
      </w:r>
      <w:r w:rsidR="001958B2">
        <w:rPr>
          <w:rFonts w:ascii="Arial" w:hAnsi="Arial" w:cs="Arial"/>
          <w:sz w:val="24"/>
          <w:szCs w:val="24"/>
        </w:rPr>
        <w:t xml:space="preserve"> tot stand </w:t>
      </w:r>
      <w:r w:rsidR="00F944AB">
        <w:rPr>
          <w:rFonts w:ascii="Arial" w:hAnsi="Arial" w:cs="Arial"/>
          <w:sz w:val="24"/>
          <w:szCs w:val="24"/>
        </w:rPr>
        <w:t xml:space="preserve">kan </w:t>
      </w:r>
      <w:r w:rsidR="001958B2">
        <w:rPr>
          <w:rFonts w:ascii="Arial" w:hAnsi="Arial" w:cs="Arial"/>
          <w:sz w:val="24"/>
          <w:szCs w:val="24"/>
        </w:rPr>
        <w:t>komen</w:t>
      </w:r>
      <w:r w:rsidR="00E93BC0" w:rsidRPr="001958B2">
        <w:rPr>
          <w:rFonts w:ascii="Arial" w:hAnsi="Arial" w:cs="Arial"/>
          <w:sz w:val="24"/>
          <w:szCs w:val="24"/>
        </w:rPr>
        <w:t>.</w:t>
      </w:r>
    </w:p>
    <w:p w14:paraId="2838A0A2" w14:textId="77777777" w:rsidR="00E2172D" w:rsidRDefault="00E2172D" w:rsidP="0071381E">
      <w:pPr>
        <w:widowControl w:val="0"/>
        <w:autoSpaceDE w:val="0"/>
        <w:autoSpaceDN w:val="0"/>
        <w:adjustRightInd w:val="0"/>
        <w:spacing w:line="280" w:lineRule="exact"/>
        <w:contextualSpacing/>
        <w:rPr>
          <w:rFonts w:ascii="Arial" w:hAnsi="Arial" w:cs="Arial"/>
          <w:sz w:val="24"/>
          <w:szCs w:val="24"/>
        </w:rPr>
      </w:pPr>
    </w:p>
    <w:p w14:paraId="4DDE3A14" w14:textId="77777777" w:rsidR="00982BC6" w:rsidRPr="00987CAC" w:rsidRDefault="00321866" w:rsidP="00987CAC">
      <w:pPr>
        <w:pStyle w:val="Lijstalinea"/>
        <w:widowControl w:val="0"/>
        <w:numPr>
          <w:ilvl w:val="0"/>
          <w:numId w:val="10"/>
        </w:numPr>
        <w:autoSpaceDE w:val="0"/>
        <w:autoSpaceDN w:val="0"/>
        <w:adjustRightInd w:val="0"/>
        <w:spacing w:line="280" w:lineRule="exact"/>
        <w:rPr>
          <w:rFonts w:ascii="Arial" w:hAnsi="Arial" w:cs="Arial"/>
          <w:b/>
          <w:bCs/>
          <w:sz w:val="24"/>
          <w:szCs w:val="24"/>
        </w:rPr>
      </w:pPr>
      <w:r w:rsidRPr="00987CAC">
        <w:rPr>
          <w:rFonts w:ascii="Arial" w:hAnsi="Arial" w:cs="Arial"/>
          <w:b/>
          <w:bCs/>
          <w:sz w:val="24"/>
          <w:szCs w:val="24"/>
        </w:rPr>
        <w:t>Extra werkzaamheden</w:t>
      </w:r>
    </w:p>
    <w:p w14:paraId="6166F61E" w14:textId="3FE3D705" w:rsidR="00C10083" w:rsidRDefault="00800E66" w:rsidP="0071381E">
      <w:pPr>
        <w:widowControl w:val="0"/>
        <w:autoSpaceDE w:val="0"/>
        <w:autoSpaceDN w:val="0"/>
        <w:adjustRightInd w:val="0"/>
        <w:spacing w:line="280" w:lineRule="exact"/>
        <w:contextualSpacing/>
        <w:rPr>
          <w:rFonts w:ascii="Arial" w:hAnsi="Arial" w:cs="Arial"/>
          <w:sz w:val="24"/>
          <w:szCs w:val="24"/>
        </w:rPr>
      </w:pPr>
      <w:r>
        <w:rPr>
          <w:rFonts w:ascii="Arial" w:hAnsi="Arial" w:cs="Arial"/>
          <w:sz w:val="24"/>
          <w:szCs w:val="24"/>
        </w:rPr>
        <w:t xml:space="preserve">Zowel met </w:t>
      </w:r>
      <w:r w:rsidR="00B53924">
        <w:rPr>
          <w:rFonts w:ascii="Arial" w:hAnsi="Arial" w:cs="Arial"/>
          <w:sz w:val="24"/>
          <w:szCs w:val="24"/>
        </w:rPr>
        <w:t xml:space="preserve">het oog op de </w:t>
      </w:r>
      <w:r w:rsidR="00204E1B">
        <w:rPr>
          <w:rFonts w:ascii="Arial" w:hAnsi="Arial" w:cs="Arial"/>
          <w:sz w:val="24"/>
          <w:szCs w:val="24"/>
        </w:rPr>
        <w:t xml:space="preserve">werkzaamheden </w:t>
      </w:r>
      <w:r>
        <w:rPr>
          <w:rFonts w:ascii="Arial" w:hAnsi="Arial" w:cs="Arial"/>
          <w:sz w:val="24"/>
          <w:szCs w:val="24"/>
        </w:rPr>
        <w:t xml:space="preserve">als de benodigde depotruimte in de komende jaren, is </w:t>
      </w:r>
      <w:r w:rsidR="0019543C">
        <w:rPr>
          <w:rFonts w:ascii="Arial" w:hAnsi="Arial" w:cs="Arial"/>
          <w:sz w:val="24"/>
          <w:szCs w:val="24"/>
        </w:rPr>
        <w:t>ge</w:t>
      </w:r>
      <w:r>
        <w:rPr>
          <w:rFonts w:ascii="Arial" w:hAnsi="Arial" w:cs="Arial"/>
          <w:sz w:val="24"/>
          <w:szCs w:val="24"/>
        </w:rPr>
        <w:t>ï</w:t>
      </w:r>
      <w:r w:rsidR="0019543C">
        <w:rPr>
          <w:rFonts w:ascii="Arial" w:hAnsi="Arial" w:cs="Arial"/>
          <w:sz w:val="24"/>
          <w:szCs w:val="24"/>
        </w:rPr>
        <w:t xml:space="preserve">nventariseerd wat </w:t>
      </w:r>
      <w:r>
        <w:rPr>
          <w:rFonts w:ascii="Arial" w:hAnsi="Arial" w:cs="Arial"/>
          <w:sz w:val="24"/>
          <w:szCs w:val="24"/>
        </w:rPr>
        <w:t>er nog aanwezig is aan</w:t>
      </w:r>
      <w:r w:rsidR="00F944AB">
        <w:rPr>
          <w:rFonts w:ascii="Arial" w:hAnsi="Arial" w:cs="Arial"/>
          <w:sz w:val="24"/>
          <w:szCs w:val="24"/>
        </w:rPr>
        <w:t>,</w:t>
      </w:r>
      <w:r>
        <w:rPr>
          <w:rFonts w:ascii="Arial" w:hAnsi="Arial" w:cs="Arial"/>
          <w:sz w:val="24"/>
          <w:szCs w:val="24"/>
        </w:rPr>
        <w:t xml:space="preserve"> naar het RHC over te brengen, te bewaren en af te sluiten</w:t>
      </w:r>
      <w:r w:rsidR="00F944AB">
        <w:rPr>
          <w:rFonts w:ascii="Arial" w:hAnsi="Arial" w:cs="Arial"/>
          <w:sz w:val="24"/>
          <w:szCs w:val="24"/>
        </w:rPr>
        <w:t>,</w:t>
      </w:r>
      <w:r>
        <w:rPr>
          <w:rFonts w:ascii="Arial" w:hAnsi="Arial" w:cs="Arial"/>
          <w:sz w:val="24"/>
          <w:szCs w:val="24"/>
        </w:rPr>
        <w:t xml:space="preserve"> papieren overheidsarchieven bij de zes deelnemers.</w:t>
      </w:r>
    </w:p>
    <w:p w14:paraId="45FCC978" w14:textId="77777777" w:rsidR="00800E66" w:rsidRDefault="00800E66" w:rsidP="0071381E">
      <w:pPr>
        <w:widowControl w:val="0"/>
        <w:autoSpaceDE w:val="0"/>
        <w:autoSpaceDN w:val="0"/>
        <w:adjustRightInd w:val="0"/>
        <w:spacing w:line="280" w:lineRule="exact"/>
        <w:contextualSpacing/>
        <w:rPr>
          <w:rFonts w:ascii="Arial" w:hAnsi="Arial" w:cs="Arial"/>
          <w:sz w:val="24"/>
          <w:szCs w:val="24"/>
        </w:rPr>
      </w:pPr>
      <w:r>
        <w:rPr>
          <w:rFonts w:ascii="Arial" w:hAnsi="Arial" w:cs="Arial"/>
          <w:sz w:val="24"/>
          <w:szCs w:val="24"/>
        </w:rPr>
        <w:t>Uit deze inventarisatie blijkt dat</w:t>
      </w:r>
      <w:r w:rsidR="00C46C6D">
        <w:rPr>
          <w:rFonts w:ascii="Arial" w:hAnsi="Arial" w:cs="Arial"/>
          <w:sz w:val="24"/>
          <w:szCs w:val="24"/>
        </w:rPr>
        <w:t>:</w:t>
      </w:r>
    </w:p>
    <w:p w14:paraId="0DC9E201" w14:textId="7F97A741" w:rsidR="00C46C6D" w:rsidRPr="0020731D" w:rsidRDefault="0020731D" w:rsidP="00C46C6D">
      <w:pPr>
        <w:pStyle w:val="Lijstalinea"/>
        <w:widowControl w:val="0"/>
        <w:numPr>
          <w:ilvl w:val="0"/>
          <w:numId w:val="9"/>
        </w:numPr>
        <w:autoSpaceDE w:val="0"/>
        <w:autoSpaceDN w:val="0"/>
        <w:adjustRightInd w:val="0"/>
        <w:spacing w:line="280" w:lineRule="exact"/>
        <w:rPr>
          <w:rFonts w:ascii="Arial" w:hAnsi="Arial" w:cs="Arial"/>
          <w:sz w:val="24"/>
          <w:szCs w:val="24"/>
        </w:rPr>
      </w:pPr>
      <w:r>
        <w:rPr>
          <w:rFonts w:ascii="Arial" w:hAnsi="Arial" w:cs="Arial"/>
          <w:sz w:val="24"/>
          <w:szCs w:val="24"/>
        </w:rPr>
        <w:t>b</w:t>
      </w:r>
      <w:r w:rsidR="00C46C6D">
        <w:rPr>
          <w:rFonts w:ascii="Arial" w:hAnsi="Arial" w:cs="Arial"/>
          <w:sz w:val="24"/>
          <w:szCs w:val="24"/>
        </w:rPr>
        <w:t>ij de gemeenten Bunnik (19</w:t>
      </w:r>
      <w:r w:rsidR="000E69DA">
        <w:rPr>
          <w:rFonts w:ascii="Arial" w:hAnsi="Arial" w:cs="Arial"/>
          <w:sz w:val="24"/>
          <w:szCs w:val="24"/>
        </w:rPr>
        <w:t>4</w:t>
      </w:r>
      <w:r w:rsidR="00C46C6D">
        <w:rPr>
          <w:rFonts w:ascii="Arial" w:hAnsi="Arial" w:cs="Arial"/>
          <w:sz w:val="24"/>
          <w:szCs w:val="24"/>
        </w:rPr>
        <w:t xml:space="preserve"> m</w:t>
      </w:r>
      <w:r w:rsidR="00C46C6D" w:rsidRPr="008316DA">
        <w:rPr>
          <w:rFonts w:ascii="Arial" w:hAnsi="Arial" w:cs="Arial"/>
          <w:sz w:val="24"/>
          <w:szCs w:val="24"/>
          <w:vertAlign w:val="superscript"/>
        </w:rPr>
        <w:t>1</w:t>
      </w:r>
      <w:r w:rsidR="00C46C6D">
        <w:rPr>
          <w:rFonts w:ascii="Arial" w:hAnsi="Arial" w:cs="Arial"/>
          <w:sz w:val="24"/>
          <w:szCs w:val="24"/>
        </w:rPr>
        <w:t>), Houten (651 m</w:t>
      </w:r>
      <w:r w:rsidR="00C46C6D" w:rsidRPr="008316DA">
        <w:rPr>
          <w:rFonts w:ascii="Arial" w:hAnsi="Arial" w:cs="Arial"/>
          <w:sz w:val="24"/>
          <w:szCs w:val="24"/>
          <w:vertAlign w:val="superscript"/>
        </w:rPr>
        <w:t>1</w:t>
      </w:r>
      <w:r w:rsidR="00C46C6D">
        <w:rPr>
          <w:rFonts w:ascii="Arial" w:hAnsi="Arial" w:cs="Arial"/>
          <w:sz w:val="24"/>
          <w:szCs w:val="24"/>
        </w:rPr>
        <w:t>), Rhenen (2</w:t>
      </w:r>
      <w:r w:rsidR="000E69DA">
        <w:rPr>
          <w:rFonts w:ascii="Arial" w:hAnsi="Arial" w:cs="Arial"/>
          <w:sz w:val="24"/>
          <w:szCs w:val="24"/>
        </w:rPr>
        <w:t>88</w:t>
      </w:r>
      <w:r w:rsidR="00C46C6D">
        <w:rPr>
          <w:rFonts w:ascii="Arial" w:hAnsi="Arial" w:cs="Arial"/>
          <w:sz w:val="24"/>
          <w:szCs w:val="24"/>
        </w:rPr>
        <w:t xml:space="preserve"> m</w:t>
      </w:r>
      <w:r w:rsidR="00C46C6D" w:rsidRPr="008316DA">
        <w:rPr>
          <w:rFonts w:ascii="Arial" w:hAnsi="Arial" w:cs="Arial"/>
          <w:sz w:val="24"/>
          <w:szCs w:val="24"/>
          <w:vertAlign w:val="superscript"/>
        </w:rPr>
        <w:t>1</w:t>
      </w:r>
      <w:r w:rsidR="00C46C6D">
        <w:rPr>
          <w:rFonts w:ascii="Arial" w:hAnsi="Arial" w:cs="Arial"/>
          <w:sz w:val="24"/>
          <w:szCs w:val="24"/>
        </w:rPr>
        <w:t>), Utrechtse Heuvelrug (</w:t>
      </w:r>
      <w:r w:rsidR="000E69DA">
        <w:rPr>
          <w:rFonts w:ascii="Arial" w:hAnsi="Arial" w:cs="Arial"/>
          <w:sz w:val="24"/>
          <w:szCs w:val="24"/>
        </w:rPr>
        <w:t>474</w:t>
      </w:r>
      <w:r w:rsidR="00C46C6D">
        <w:rPr>
          <w:rFonts w:ascii="Arial" w:hAnsi="Arial" w:cs="Arial"/>
          <w:sz w:val="24"/>
          <w:szCs w:val="24"/>
        </w:rPr>
        <w:t xml:space="preserve"> m</w:t>
      </w:r>
      <w:r w:rsidR="00C46C6D" w:rsidRPr="008316DA">
        <w:rPr>
          <w:rFonts w:ascii="Arial" w:hAnsi="Arial" w:cs="Arial"/>
          <w:sz w:val="24"/>
          <w:szCs w:val="24"/>
          <w:vertAlign w:val="superscript"/>
        </w:rPr>
        <w:t>1</w:t>
      </w:r>
      <w:r w:rsidR="00C46C6D">
        <w:rPr>
          <w:rFonts w:ascii="Arial" w:hAnsi="Arial" w:cs="Arial"/>
          <w:sz w:val="24"/>
          <w:szCs w:val="24"/>
        </w:rPr>
        <w:t xml:space="preserve">) en </w:t>
      </w:r>
      <w:r w:rsidR="0040652A">
        <w:rPr>
          <w:rFonts w:ascii="Arial" w:hAnsi="Arial" w:cs="Arial"/>
          <w:sz w:val="24"/>
          <w:szCs w:val="24"/>
        </w:rPr>
        <w:t>W</w:t>
      </w:r>
      <w:r w:rsidR="00C46C6D">
        <w:rPr>
          <w:rFonts w:ascii="Arial" w:hAnsi="Arial" w:cs="Arial"/>
          <w:sz w:val="24"/>
          <w:szCs w:val="24"/>
        </w:rPr>
        <w:t>ijk bij Duurstede (194 m</w:t>
      </w:r>
      <w:r w:rsidR="00C46C6D" w:rsidRPr="008316DA">
        <w:rPr>
          <w:rFonts w:ascii="Arial" w:hAnsi="Arial" w:cs="Arial"/>
          <w:sz w:val="24"/>
          <w:szCs w:val="24"/>
          <w:vertAlign w:val="superscript"/>
        </w:rPr>
        <w:t>1</w:t>
      </w:r>
      <w:r w:rsidR="00C46C6D">
        <w:rPr>
          <w:rFonts w:ascii="Arial" w:hAnsi="Arial" w:cs="Arial"/>
          <w:sz w:val="24"/>
          <w:szCs w:val="24"/>
        </w:rPr>
        <w:t xml:space="preserve">) in totaal </w:t>
      </w:r>
      <w:r w:rsidR="00C46C6D" w:rsidRPr="0040652A">
        <w:rPr>
          <w:rFonts w:ascii="Arial" w:hAnsi="Arial" w:cs="Arial"/>
          <w:sz w:val="24"/>
          <w:szCs w:val="24"/>
          <w:u w:val="single"/>
        </w:rPr>
        <w:t>1</w:t>
      </w:r>
      <w:r w:rsidR="00DA4F7D">
        <w:rPr>
          <w:rFonts w:ascii="Arial" w:hAnsi="Arial" w:cs="Arial"/>
          <w:sz w:val="24"/>
          <w:szCs w:val="24"/>
          <w:u w:val="single"/>
        </w:rPr>
        <w:t>801</w:t>
      </w:r>
      <w:r w:rsidR="00C46C6D" w:rsidRPr="0040652A">
        <w:rPr>
          <w:rFonts w:ascii="Arial" w:hAnsi="Arial" w:cs="Arial"/>
          <w:sz w:val="24"/>
          <w:szCs w:val="24"/>
          <w:u w:val="single"/>
        </w:rPr>
        <w:t xml:space="preserve"> </w:t>
      </w:r>
      <w:r w:rsidR="00C46C6D" w:rsidRPr="0020731D">
        <w:rPr>
          <w:rFonts w:ascii="Arial" w:hAnsi="Arial" w:cs="Arial"/>
          <w:sz w:val="24"/>
          <w:szCs w:val="24"/>
          <w:u w:val="single"/>
        </w:rPr>
        <w:t>strekkende meter</w:t>
      </w:r>
      <w:r w:rsidR="00C46C6D" w:rsidRPr="0020731D">
        <w:rPr>
          <w:rFonts w:ascii="Arial" w:hAnsi="Arial" w:cs="Arial"/>
          <w:sz w:val="24"/>
          <w:szCs w:val="24"/>
        </w:rPr>
        <w:t xml:space="preserve"> nog te bewerken en over te brengen papieren archief aanwezig is</w:t>
      </w:r>
      <w:r w:rsidRPr="0020731D">
        <w:rPr>
          <w:rFonts w:ascii="Arial" w:hAnsi="Arial" w:cs="Arial"/>
          <w:sz w:val="24"/>
          <w:szCs w:val="24"/>
        </w:rPr>
        <w:t xml:space="preserve"> (zie bijlage 4</w:t>
      </w:r>
      <w:r w:rsidR="00562BFD">
        <w:rPr>
          <w:rFonts w:ascii="Arial" w:hAnsi="Arial" w:cs="Arial"/>
          <w:sz w:val="24"/>
          <w:szCs w:val="24"/>
        </w:rPr>
        <w:t>D</w:t>
      </w:r>
      <w:r w:rsidRPr="0020731D">
        <w:rPr>
          <w:rFonts w:ascii="Arial" w:hAnsi="Arial" w:cs="Arial"/>
          <w:sz w:val="24"/>
          <w:szCs w:val="24"/>
        </w:rPr>
        <w:t>)</w:t>
      </w:r>
      <w:r w:rsidR="00C46C6D" w:rsidRPr="0020731D">
        <w:rPr>
          <w:rFonts w:ascii="Arial" w:hAnsi="Arial" w:cs="Arial"/>
          <w:sz w:val="24"/>
          <w:szCs w:val="24"/>
        </w:rPr>
        <w:t>;</w:t>
      </w:r>
    </w:p>
    <w:p w14:paraId="14EFF8F0" w14:textId="4ED97B69" w:rsidR="00C46C6D" w:rsidRPr="0020731D" w:rsidRDefault="00F119CD" w:rsidP="00C46C6D">
      <w:pPr>
        <w:pStyle w:val="Lijstalinea"/>
        <w:widowControl w:val="0"/>
        <w:numPr>
          <w:ilvl w:val="0"/>
          <w:numId w:val="9"/>
        </w:numPr>
        <w:autoSpaceDE w:val="0"/>
        <w:autoSpaceDN w:val="0"/>
        <w:adjustRightInd w:val="0"/>
        <w:spacing w:line="280" w:lineRule="exact"/>
        <w:rPr>
          <w:rFonts w:ascii="Arial" w:hAnsi="Arial" w:cs="Arial"/>
          <w:sz w:val="24"/>
          <w:szCs w:val="24"/>
        </w:rPr>
      </w:pPr>
      <w:r w:rsidRPr="0020731D">
        <w:rPr>
          <w:rFonts w:ascii="Arial" w:hAnsi="Arial" w:cs="Arial"/>
          <w:sz w:val="24"/>
          <w:szCs w:val="24"/>
        </w:rPr>
        <w:t>d</w:t>
      </w:r>
      <w:r w:rsidR="00987CAC" w:rsidRPr="0020731D">
        <w:rPr>
          <w:rFonts w:ascii="Arial" w:hAnsi="Arial" w:cs="Arial"/>
          <w:sz w:val="24"/>
          <w:szCs w:val="24"/>
        </w:rPr>
        <w:t>e</w:t>
      </w:r>
      <w:r w:rsidR="00C46C6D" w:rsidRPr="0020731D">
        <w:rPr>
          <w:rFonts w:ascii="Arial" w:hAnsi="Arial" w:cs="Arial"/>
          <w:sz w:val="24"/>
          <w:szCs w:val="24"/>
        </w:rPr>
        <w:t xml:space="preserve"> nieuwe</w:t>
      </w:r>
      <w:r w:rsidR="00C46C6D">
        <w:rPr>
          <w:rFonts w:ascii="Arial" w:hAnsi="Arial" w:cs="Arial"/>
          <w:sz w:val="24"/>
          <w:szCs w:val="24"/>
        </w:rPr>
        <w:t xml:space="preserve"> gemeente </w:t>
      </w:r>
      <w:r w:rsidR="00C46C6D" w:rsidRPr="0020731D">
        <w:rPr>
          <w:rFonts w:ascii="Arial" w:hAnsi="Arial" w:cs="Arial"/>
          <w:sz w:val="24"/>
          <w:szCs w:val="24"/>
        </w:rPr>
        <w:t xml:space="preserve">Vijfheerenlanden </w:t>
      </w:r>
      <w:r w:rsidR="0040652A" w:rsidRPr="0020731D">
        <w:rPr>
          <w:rFonts w:ascii="Arial" w:hAnsi="Arial" w:cs="Arial"/>
          <w:sz w:val="24"/>
          <w:szCs w:val="24"/>
        </w:rPr>
        <w:t xml:space="preserve">circa </w:t>
      </w:r>
      <w:r w:rsidR="0040652A" w:rsidRPr="0020731D">
        <w:rPr>
          <w:rFonts w:ascii="Arial" w:hAnsi="Arial" w:cs="Arial"/>
          <w:sz w:val="24"/>
          <w:szCs w:val="24"/>
          <w:u w:val="single"/>
        </w:rPr>
        <w:t>1</w:t>
      </w:r>
      <w:r w:rsidR="00157B89">
        <w:rPr>
          <w:rFonts w:ascii="Arial" w:hAnsi="Arial" w:cs="Arial"/>
          <w:sz w:val="24"/>
          <w:szCs w:val="24"/>
          <w:u w:val="single"/>
        </w:rPr>
        <w:t>3</w:t>
      </w:r>
      <w:r w:rsidR="006F0499">
        <w:rPr>
          <w:rFonts w:ascii="Arial" w:hAnsi="Arial" w:cs="Arial"/>
          <w:sz w:val="24"/>
          <w:szCs w:val="24"/>
          <w:u w:val="single"/>
        </w:rPr>
        <w:t>75</w:t>
      </w:r>
      <w:r w:rsidR="0040652A" w:rsidRPr="0020731D">
        <w:rPr>
          <w:rFonts w:ascii="Arial" w:hAnsi="Arial" w:cs="Arial"/>
          <w:sz w:val="24"/>
          <w:szCs w:val="24"/>
          <w:u w:val="single"/>
        </w:rPr>
        <w:t xml:space="preserve"> strekkende meter</w:t>
      </w:r>
      <w:r w:rsidR="0040652A" w:rsidRPr="0020731D">
        <w:rPr>
          <w:rFonts w:ascii="Arial" w:hAnsi="Arial" w:cs="Arial"/>
          <w:sz w:val="24"/>
          <w:szCs w:val="24"/>
        </w:rPr>
        <w:t xml:space="preserve"> vanuit Leerdam (</w:t>
      </w:r>
      <w:r w:rsidR="00157B89">
        <w:rPr>
          <w:rFonts w:ascii="Arial" w:hAnsi="Arial" w:cs="Arial"/>
          <w:sz w:val="24"/>
          <w:szCs w:val="24"/>
        </w:rPr>
        <w:t>531</w:t>
      </w:r>
      <w:r w:rsidR="0040652A" w:rsidRPr="0020731D">
        <w:rPr>
          <w:rFonts w:ascii="Arial" w:hAnsi="Arial" w:cs="Arial"/>
          <w:sz w:val="24"/>
          <w:szCs w:val="24"/>
        </w:rPr>
        <w:t xml:space="preserve"> m</w:t>
      </w:r>
      <w:r w:rsidR="0040652A" w:rsidRPr="0020731D">
        <w:rPr>
          <w:rFonts w:ascii="Arial" w:hAnsi="Arial" w:cs="Arial"/>
          <w:sz w:val="24"/>
          <w:szCs w:val="24"/>
          <w:vertAlign w:val="superscript"/>
        </w:rPr>
        <w:t>1</w:t>
      </w:r>
      <w:r w:rsidR="0040652A" w:rsidRPr="0020731D">
        <w:rPr>
          <w:rFonts w:ascii="Arial" w:hAnsi="Arial" w:cs="Arial"/>
          <w:sz w:val="24"/>
          <w:szCs w:val="24"/>
        </w:rPr>
        <w:t>), Zederik</w:t>
      </w:r>
      <w:r w:rsidR="008316DA" w:rsidRPr="0020731D">
        <w:rPr>
          <w:rFonts w:ascii="Arial" w:hAnsi="Arial" w:cs="Arial"/>
          <w:sz w:val="24"/>
          <w:szCs w:val="24"/>
        </w:rPr>
        <w:t>/Meerkerk</w:t>
      </w:r>
      <w:r w:rsidR="0040652A" w:rsidRPr="0020731D">
        <w:rPr>
          <w:rFonts w:ascii="Arial" w:hAnsi="Arial" w:cs="Arial"/>
          <w:sz w:val="24"/>
          <w:szCs w:val="24"/>
        </w:rPr>
        <w:t xml:space="preserve"> (</w:t>
      </w:r>
      <w:r w:rsidR="006F0499">
        <w:rPr>
          <w:rFonts w:ascii="Arial" w:hAnsi="Arial" w:cs="Arial"/>
          <w:sz w:val="24"/>
          <w:szCs w:val="24"/>
        </w:rPr>
        <w:t>518</w:t>
      </w:r>
      <w:r w:rsidR="0040652A" w:rsidRPr="0020731D">
        <w:rPr>
          <w:rFonts w:ascii="Arial" w:hAnsi="Arial" w:cs="Arial"/>
          <w:sz w:val="24"/>
          <w:szCs w:val="24"/>
        </w:rPr>
        <w:t xml:space="preserve"> m</w:t>
      </w:r>
      <w:r w:rsidR="0040652A" w:rsidRPr="0020731D">
        <w:rPr>
          <w:rFonts w:ascii="Arial" w:hAnsi="Arial" w:cs="Arial"/>
          <w:sz w:val="24"/>
          <w:szCs w:val="24"/>
          <w:vertAlign w:val="superscript"/>
        </w:rPr>
        <w:t>1</w:t>
      </w:r>
      <w:r w:rsidR="0040652A" w:rsidRPr="0020731D">
        <w:rPr>
          <w:rFonts w:ascii="Arial" w:hAnsi="Arial" w:cs="Arial"/>
          <w:sz w:val="24"/>
          <w:szCs w:val="24"/>
        </w:rPr>
        <w:t>), Vianen (17</w:t>
      </w:r>
      <w:r w:rsidR="006F0499">
        <w:rPr>
          <w:rFonts w:ascii="Arial" w:hAnsi="Arial" w:cs="Arial"/>
          <w:sz w:val="24"/>
          <w:szCs w:val="24"/>
        </w:rPr>
        <w:t>5</w:t>
      </w:r>
      <w:r w:rsidR="0040652A" w:rsidRPr="0020731D">
        <w:rPr>
          <w:rFonts w:ascii="Arial" w:hAnsi="Arial" w:cs="Arial"/>
          <w:sz w:val="24"/>
          <w:szCs w:val="24"/>
        </w:rPr>
        <w:t xml:space="preserve"> m</w:t>
      </w:r>
      <w:r w:rsidR="0040652A" w:rsidRPr="0020731D">
        <w:rPr>
          <w:rFonts w:ascii="Arial" w:hAnsi="Arial" w:cs="Arial"/>
          <w:sz w:val="24"/>
          <w:szCs w:val="24"/>
          <w:vertAlign w:val="superscript"/>
        </w:rPr>
        <w:t>1</w:t>
      </w:r>
      <w:r w:rsidR="0040652A" w:rsidRPr="0020731D">
        <w:rPr>
          <w:rFonts w:ascii="Arial" w:hAnsi="Arial" w:cs="Arial"/>
          <w:sz w:val="24"/>
          <w:szCs w:val="24"/>
        </w:rPr>
        <w:t>), Gorcum (65 m</w:t>
      </w:r>
      <w:r w:rsidR="0040652A" w:rsidRPr="0020731D">
        <w:rPr>
          <w:rFonts w:ascii="Arial" w:hAnsi="Arial" w:cs="Arial"/>
          <w:sz w:val="24"/>
          <w:szCs w:val="24"/>
          <w:vertAlign w:val="superscript"/>
        </w:rPr>
        <w:t>1</w:t>
      </w:r>
      <w:r w:rsidR="0040652A" w:rsidRPr="0020731D">
        <w:rPr>
          <w:rFonts w:ascii="Arial" w:hAnsi="Arial" w:cs="Arial"/>
          <w:sz w:val="24"/>
          <w:szCs w:val="24"/>
        </w:rPr>
        <w:t xml:space="preserve">) en Den Haag (circa </w:t>
      </w:r>
      <w:r w:rsidR="006F0499">
        <w:rPr>
          <w:rFonts w:ascii="Arial" w:hAnsi="Arial" w:cs="Arial"/>
          <w:sz w:val="24"/>
          <w:szCs w:val="24"/>
        </w:rPr>
        <w:t>8</w:t>
      </w:r>
      <w:r w:rsidR="0040652A" w:rsidRPr="0020731D">
        <w:rPr>
          <w:rFonts w:ascii="Arial" w:hAnsi="Arial" w:cs="Arial"/>
          <w:sz w:val="24"/>
          <w:szCs w:val="24"/>
        </w:rPr>
        <w:t>6 m</w:t>
      </w:r>
      <w:r w:rsidR="0040652A" w:rsidRPr="0020731D">
        <w:rPr>
          <w:rFonts w:ascii="Arial" w:hAnsi="Arial" w:cs="Arial"/>
          <w:sz w:val="24"/>
          <w:szCs w:val="24"/>
          <w:vertAlign w:val="superscript"/>
        </w:rPr>
        <w:t>1</w:t>
      </w:r>
      <w:r w:rsidRPr="0020731D">
        <w:rPr>
          <w:rFonts w:ascii="Arial" w:hAnsi="Arial" w:cs="Arial"/>
          <w:sz w:val="24"/>
          <w:szCs w:val="24"/>
        </w:rPr>
        <w:t>)</w:t>
      </w:r>
      <w:r w:rsidR="0040652A" w:rsidRPr="0020731D">
        <w:rPr>
          <w:rFonts w:ascii="Arial" w:hAnsi="Arial" w:cs="Arial"/>
          <w:sz w:val="24"/>
          <w:szCs w:val="24"/>
        </w:rPr>
        <w:t xml:space="preserve"> </w:t>
      </w:r>
      <w:r w:rsidRPr="0020731D">
        <w:rPr>
          <w:rFonts w:ascii="Arial" w:hAnsi="Arial" w:cs="Arial"/>
          <w:sz w:val="24"/>
          <w:szCs w:val="24"/>
        </w:rPr>
        <w:t>zal bijdragen.</w:t>
      </w:r>
    </w:p>
    <w:p w14:paraId="552DC7FB" w14:textId="77777777" w:rsidR="00E56518" w:rsidRDefault="00E56518" w:rsidP="0071381E">
      <w:pPr>
        <w:widowControl w:val="0"/>
        <w:autoSpaceDE w:val="0"/>
        <w:autoSpaceDN w:val="0"/>
        <w:adjustRightInd w:val="0"/>
        <w:spacing w:line="280" w:lineRule="exact"/>
        <w:contextualSpacing/>
        <w:rPr>
          <w:rFonts w:ascii="Arial" w:hAnsi="Arial" w:cs="Arial"/>
          <w:sz w:val="24"/>
          <w:szCs w:val="24"/>
        </w:rPr>
      </w:pPr>
    </w:p>
    <w:p w14:paraId="585DDC3F" w14:textId="4F278D78" w:rsidR="00800E66" w:rsidRDefault="00E56518" w:rsidP="0071381E">
      <w:pPr>
        <w:widowControl w:val="0"/>
        <w:autoSpaceDE w:val="0"/>
        <w:autoSpaceDN w:val="0"/>
        <w:adjustRightInd w:val="0"/>
        <w:spacing w:line="280" w:lineRule="exact"/>
        <w:contextualSpacing/>
        <w:rPr>
          <w:rFonts w:ascii="Arial" w:hAnsi="Arial" w:cs="Arial"/>
          <w:sz w:val="24"/>
          <w:szCs w:val="24"/>
        </w:rPr>
      </w:pPr>
      <w:r w:rsidRPr="00E56518">
        <w:rPr>
          <w:rFonts w:ascii="Arial" w:hAnsi="Arial" w:cs="Arial"/>
          <w:sz w:val="24"/>
          <w:szCs w:val="24"/>
        </w:rPr>
        <w:t>Wat het eerste betreft</w:t>
      </w:r>
      <w:r>
        <w:rPr>
          <w:rFonts w:ascii="Arial" w:hAnsi="Arial" w:cs="Arial"/>
          <w:sz w:val="24"/>
          <w:szCs w:val="24"/>
        </w:rPr>
        <w:t>, moet met de betrokken vijf gemeenten besproken worden op welke wijze en wanneer de archieven worden bewerkt en overgebracht en in hoeverre daarbij een (uitvoerende) rol voor het RHC is weggelegd.</w:t>
      </w:r>
    </w:p>
    <w:p w14:paraId="23D74497" w14:textId="2D82EDB6" w:rsidR="00E56518" w:rsidRDefault="00F119CD" w:rsidP="0071381E">
      <w:pPr>
        <w:widowControl w:val="0"/>
        <w:autoSpaceDE w:val="0"/>
        <w:autoSpaceDN w:val="0"/>
        <w:adjustRightInd w:val="0"/>
        <w:spacing w:line="280" w:lineRule="exact"/>
        <w:contextualSpacing/>
        <w:rPr>
          <w:rFonts w:ascii="Arial" w:hAnsi="Arial" w:cs="Arial"/>
          <w:sz w:val="24"/>
          <w:szCs w:val="24"/>
        </w:rPr>
      </w:pPr>
      <w:r w:rsidRPr="001A58E7">
        <w:rPr>
          <w:rFonts w:ascii="Arial" w:hAnsi="Arial" w:cs="Arial"/>
          <w:sz w:val="24"/>
          <w:szCs w:val="24"/>
        </w:rPr>
        <w:t>H</w:t>
      </w:r>
      <w:r w:rsidR="00E56518" w:rsidRPr="001A58E7">
        <w:rPr>
          <w:rFonts w:ascii="Arial" w:hAnsi="Arial" w:cs="Arial"/>
          <w:sz w:val="24"/>
          <w:szCs w:val="24"/>
        </w:rPr>
        <w:t>et tweede</w:t>
      </w:r>
      <w:r w:rsidRPr="001A58E7">
        <w:rPr>
          <w:rFonts w:ascii="Arial" w:hAnsi="Arial" w:cs="Arial"/>
          <w:sz w:val="24"/>
          <w:szCs w:val="24"/>
        </w:rPr>
        <w:t xml:space="preserve"> onderdeel, de archieven van Vijfheerenlanden, is opgenomen in het aansluitingsvoorstel dat </w:t>
      </w:r>
      <w:r w:rsidR="001A58E7" w:rsidRPr="001A58E7">
        <w:rPr>
          <w:rFonts w:ascii="Arial" w:hAnsi="Arial" w:cs="Arial"/>
          <w:sz w:val="24"/>
          <w:szCs w:val="24"/>
        </w:rPr>
        <w:t xml:space="preserve">ook zal worden behandeld in de </w:t>
      </w:r>
      <w:r w:rsidRPr="001A58E7">
        <w:rPr>
          <w:rFonts w:ascii="Arial" w:hAnsi="Arial" w:cs="Arial"/>
          <w:sz w:val="24"/>
          <w:szCs w:val="24"/>
        </w:rPr>
        <w:t>augustusvergadering 2019.</w:t>
      </w:r>
    </w:p>
    <w:p w14:paraId="146F1752" w14:textId="7E33753E" w:rsidR="00B96901" w:rsidRDefault="00614E62" w:rsidP="00B96901">
      <w:pPr>
        <w:spacing w:after="0"/>
        <w:rPr>
          <w:rFonts w:ascii="Arial" w:hAnsi="Arial" w:cs="Arial"/>
          <w:sz w:val="24"/>
          <w:szCs w:val="24"/>
        </w:rPr>
      </w:pPr>
      <w:r>
        <w:rPr>
          <w:rFonts w:ascii="Arial" w:hAnsi="Arial" w:cs="Arial"/>
          <w:sz w:val="24"/>
          <w:szCs w:val="24"/>
        </w:rPr>
        <w:t>Vooruitlopend daarop is evident dat - zoals</w:t>
      </w:r>
      <w:r w:rsidR="00E56518" w:rsidRPr="00E56518">
        <w:rPr>
          <w:rFonts w:ascii="Arial" w:hAnsi="Arial" w:cs="Arial"/>
          <w:sz w:val="24"/>
          <w:szCs w:val="24"/>
        </w:rPr>
        <w:t xml:space="preserve"> </w:t>
      </w:r>
      <w:r w:rsidR="00F119CD" w:rsidRPr="001A58E7">
        <w:rPr>
          <w:rFonts w:ascii="Arial" w:hAnsi="Arial" w:cs="Arial"/>
          <w:sz w:val="24"/>
          <w:szCs w:val="24"/>
        </w:rPr>
        <w:t>reeds</w:t>
      </w:r>
      <w:r w:rsidR="005F0999" w:rsidRPr="001A58E7">
        <w:rPr>
          <w:rFonts w:ascii="Arial" w:hAnsi="Arial" w:cs="Arial"/>
          <w:sz w:val="24"/>
          <w:szCs w:val="24"/>
        </w:rPr>
        <w:t xml:space="preserve"> voorzien in de beleidsstukken</w:t>
      </w:r>
      <w:r w:rsidRPr="001A58E7">
        <w:rPr>
          <w:rFonts w:ascii="Arial" w:hAnsi="Arial" w:cs="Arial"/>
          <w:sz w:val="24"/>
          <w:szCs w:val="24"/>
        </w:rPr>
        <w:t xml:space="preserve"> - </w:t>
      </w:r>
      <w:r w:rsidR="005F0999" w:rsidRPr="001A58E7">
        <w:rPr>
          <w:rFonts w:ascii="Arial" w:hAnsi="Arial" w:cs="Arial"/>
          <w:sz w:val="24"/>
          <w:szCs w:val="24"/>
        </w:rPr>
        <w:t xml:space="preserve">de papieren collectie van het RHC de komende tien à </w:t>
      </w:r>
      <w:r w:rsidR="00F119CD" w:rsidRPr="001A58E7">
        <w:rPr>
          <w:rFonts w:ascii="Arial" w:hAnsi="Arial" w:cs="Arial"/>
          <w:sz w:val="24"/>
          <w:szCs w:val="24"/>
        </w:rPr>
        <w:t>vijftien</w:t>
      </w:r>
      <w:r w:rsidR="005F0999" w:rsidRPr="001A58E7">
        <w:rPr>
          <w:rFonts w:ascii="Arial" w:hAnsi="Arial" w:cs="Arial"/>
          <w:sz w:val="24"/>
          <w:szCs w:val="24"/>
        </w:rPr>
        <w:t xml:space="preserve"> jaar in elk geval fors </w:t>
      </w:r>
      <w:r w:rsidRPr="001A58E7">
        <w:rPr>
          <w:rFonts w:ascii="Arial" w:hAnsi="Arial" w:cs="Arial"/>
          <w:sz w:val="24"/>
          <w:szCs w:val="24"/>
        </w:rPr>
        <w:t xml:space="preserve">zal </w:t>
      </w:r>
      <w:r w:rsidR="005F0999" w:rsidRPr="001A58E7">
        <w:rPr>
          <w:rFonts w:ascii="Arial" w:hAnsi="Arial" w:cs="Arial"/>
          <w:sz w:val="24"/>
          <w:szCs w:val="24"/>
        </w:rPr>
        <w:t xml:space="preserve">blijven groeien. </w:t>
      </w:r>
      <w:r w:rsidR="0003207D" w:rsidRPr="001A58E7">
        <w:rPr>
          <w:rFonts w:ascii="Arial" w:hAnsi="Arial" w:cs="Arial"/>
          <w:sz w:val="24"/>
          <w:szCs w:val="24"/>
        </w:rPr>
        <w:t xml:space="preserve">Naast overheidsarchief zal ook </w:t>
      </w:r>
      <w:r w:rsidR="001A58E7">
        <w:rPr>
          <w:rFonts w:ascii="Arial" w:hAnsi="Arial" w:cs="Arial"/>
          <w:sz w:val="24"/>
          <w:szCs w:val="24"/>
        </w:rPr>
        <w:t xml:space="preserve">nog geruime tijd </w:t>
      </w:r>
      <w:r w:rsidR="0003207D" w:rsidRPr="001A58E7">
        <w:rPr>
          <w:rFonts w:ascii="Arial" w:hAnsi="Arial" w:cs="Arial"/>
          <w:sz w:val="24"/>
          <w:szCs w:val="24"/>
        </w:rPr>
        <w:t>particulier</w:t>
      </w:r>
      <w:r w:rsidR="0003207D">
        <w:rPr>
          <w:rFonts w:ascii="Arial" w:hAnsi="Arial" w:cs="Arial"/>
          <w:sz w:val="24"/>
          <w:szCs w:val="24"/>
        </w:rPr>
        <w:t xml:space="preserve"> archief worden overgedragen. </w:t>
      </w:r>
      <w:r w:rsidR="005F0999">
        <w:rPr>
          <w:rFonts w:ascii="Arial" w:hAnsi="Arial" w:cs="Arial"/>
          <w:sz w:val="24"/>
          <w:szCs w:val="24"/>
        </w:rPr>
        <w:t xml:space="preserve">De huidige capaciteit voor beheer en bewerking </w:t>
      </w:r>
      <w:r w:rsidR="001A58E7">
        <w:rPr>
          <w:rFonts w:ascii="Arial" w:hAnsi="Arial" w:cs="Arial"/>
          <w:sz w:val="24"/>
          <w:szCs w:val="24"/>
        </w:rPr>
        <w:t xml:space="preserve">van de papieren collectie </w:t>
      </w:r>
      <w:r w:rsidR="005F0999">
        <w:rPr>
          <w:rFonts w:ascii="Arial" w:hAnsi="Arial" w:cs="Arial"/>
          <w:sz w:val="24"/>
          <w:szCs w:val="24"/>
        </w:rPr>
        <w:t>(1,8 fte</w:t>
      </w:r>
      <w:r w:rsidR="00157B89">
        <w:rPr>
          <w:rFonts w:ascii="Arial" w:hAnsi="Arial" w:cs="Arial"/>
          <w:sz w:val="24"/>
          <w:szCs w:val="24"/>
        </w:rPr>
        <w:t>/1,4 fte</w:t>
      </w:r>
      <w:r w:rsidR="005F0999">
        <w:rPr>
          <w:rFonts w:ascii="Arial" w:hAnsi="Arial" w:cs="Arial"/>
          <w:sz w:val="24"/>
          <w:szCs w:val="24"/>
        </w:rPr>
        <w:t xml:space="preserve">) blijft dan ook in de toekomst </w:t>
      </w:r>
      <w:r w:rsidR="0003207D">
        <w:rPr>
          <w:rFonts w:ascii="Arial" w:hAnsi="Arial" w:cs="Arial"/>
          <w:sz w:val="24"/>
          <w:szCs w:val="24"/>
        </w:rPr>
        <w:t xml:space="preserve">hard </w:t>
      </w:r>
      <w:r w:rsidR="005F0999">
        <w:rPr>
          <w:rFonts w:ascii="Arial" w:hAnsi="Arial" w:cs="Arial"/>
          <w:sz w:val="24"/>
          <w:szCs w:val="24"/>
        </w:rPr>
        <w:t>nodig.</w:t>
      </w:r>
    </w:p>
    <w:p w14:paraId="04DE5CB1" w14:textId="1F772319" w:rsidR="00F119CD" w:rsidRDefault="00F119CD" w:rsidP="00B96901">
      <w:pPr>
        <w:spacing w:after="0"/>
        <w:rPr>
          <w:rFonts w:ascii="Arial" w:hAnsi="Arial" w:cs="Arial"/>
          <w:sz w:val="24"/>
          <w:szCs w:val="24"/>
        </w:rPr>
      </w:pPr>
    </w:p>
    <w:p w14:paraId="388A2B0F" w14:textId="77777777" w:rsidR="00E2172D" w:rsidRDefault="00E2172D" w:rsidP="00B96901">
      <w:pPr>
        <w:spacing w:after="0"/>
        <w:rPr>
          <w:rFonts w:ascii="Arial" w:hAnsi="Arial" w:cs="Arial"/>
          <w:sz w:val="24"/>
          <w:szCs w:val="24"/>
        </w:rPr>
      </w:pPr>
    </w:p>
    <w:p w14:paraId="619692BE" w14:textId="63688EA3" w:rsidR="00F119CD" w:rsidRPr="00E2172D" w:rsidRDefault="00F119CD" w:rsidP="00E2172D">
      <w:pPr>
        <w:pStyle w:val="Lijstalinea"/>
        <w:numPr>
          <w:ilvl w:val="0"/>
          <w:numId w:val="10"/>
        </w:numPr>
        <w:rPr>
          <w:rFonts w:ascii="Arial" w:hAnsi="Arial" w:cs="Arial"/>
          <w:b/>
          <w:sz w:val="24"/>
          <w:szCs w:val="24"/>
        </w:rPr>
      </w:pPr>
      <w:r w:rsidRPr="00E2172D">
        <w:rPr>
          <w:rFonts w:ascii="Arial" w:hAnsi="Arial" w:cs="Arial"/>
          <w:b/>
          <w:sz w:val="24"/>
          <w:szCs w:val="24"/>
        </w:rPr>
        <w:t>Samenwerking</w:t>
      </w:r>
    </w:p>
    <w:p w14:paraId="688875D0" w14:textId="79A47F23" w:rsidR="00F119CD" w:rsidRPr="00F119CD" w:rsidRDefault="00F119CD" w:rsidP="00B96901">
      <w:pPr>
        <w:spacing w:after="0"/>
        <w:rPr>
          <w:rFonts w:ascii="Arial" w:hAnsi="Arial" w:cs="Arial"/>
          <w:sz w:val="24"/>
          <w:szCs w:val="24"/>
        </w:rPr>
      </w:pPr>
      <w:r w:rsidRPr="00E827F9">
        <w:rPr>
          <w:rFonts w:ascii="Arial" w:hAnsi="Arial" w:cs="Arial"/>
          <w:sz w:val="24"/>
          <w:szCs w:val="24"/>
        </w:rPr>
        <w:t xml:space="preserve">Het RHC staat niet alleen in de uitdagingen die op ons afkomen in de komende jaren. Het ligt daarom voor de hand om in gesprek te blijven met onze collega-archiefdiensten en de samenwerking op te zoeken. Op dit moment is de meerwaarde van samenwerken op personeelsgebied nog beperkt. Wel houden we rekening met een </w:t>
      </w:r>
      <w:r w:rsidR="00E827F9">
        <w:rPr>
          <w:rFonts w:ascii="Arial" w:hAnsi="Arial" w:cs="Arial"/>
          <w:sz w:val="24"/>
          <w:szCs w:val="24"/>
        </w:rPr>
        <w:t xml:space="preserve">mogelijke </w:t>
      </w:r>
      <w:r w:rsidRPr="00E827F9">
        <w:rPr>
          <w:rFonts w:ascii="Arial" w:hAnsi="Arial" w:cs="Arial"/>
          <w:sz w:val="24"/>
          <w:szCs w:val="24"/>
        </w:rPr>
        <w:t xml:space="preserve">samenwerking </w:t>
      </w:r>
      <w:r w:rsidR="00E827F9">
        <w:rPr>
          <w:rFonts w:ascii="Arial" w:hAnsi="Arial" w:cs="Arial"/>
          <w:sz w:val="24"/>
          <w:szCs w:val="24"/>
        </w:rPr>
        <w:t xml:space="preserve">op het gebied van de </w:t>
      </w:r>
      <w:r w:rsidRPr="00E827F9">
        <w:rPr>
          <w:rFonts w:ascii="Arial" w:hAnsi="Arial" w:cs="Arial"/>
          <w:sz w:val="24"/>
          <w:szCs w:val="24"/>
        </w:rPr>
        <w:t>inspectie- en cultuur</w:t>
      </w:r>
      <w:r w:rsidR="00E22DA4">
        <w:rPr>
          <w:rFonts w:ascii="Arial" w:hAnsi="Arial" w:cs="Arial"/>
          <w:sz w:val="24"/>
          <w:szCs w:val="24"/>
        </w:rPr>
        <w:t>historische</w:t>
      </w:r>
      <w:r w:rsidRPr="00E827F9">
        <w:rPr>
          <w:rFonts w:ascii="Arial" w:hAnsi="Arial" w:cs="Arial"/>
          <w:sz w:val="24"/>
          <w:szCs w:val="24"/>
        </w:rPr>
        <w:t xml:space="preserve"> taken.</w:t>
      </w:r>
    </w:p>
    <w:p w14:paraId="561C90E4" w14:textId="27A2A209" w:rsidR="008316DA" w:rsidRDefault="008316DA" w:rsidP="00B96901">
      <w:pPr>
        <w:spacing w:after="0"/>
        <w:rPr>
          <w:rFonts w:ascii="Arial" w:hAnsi="Arial" w:cs="Arial"/>
          <w:b/>
          <w:bCs/>
          <w:sz w:val="24"/>
          <w:szCs w:val="24"/>
        </w:rPr>
      </w:pPr>
    </w:p>
    <w:p w14:paraId="252F06F7" w14:textId="77777777" w:rsidR="00E2172D" w:rsidRDefault="00E2172D" w:rsidP="00B96901">
      <w:pPr>
        <w:spacing w:after="0"/>
        <w:rPr>
          <w:rFonts w:ascii="Arial" w:hAnsi="Arial" w:cs="Arial"/>
          <w:b/>
          <w:bCs/>
          <w:sz w:val="24"/>
          <w:szCs w:val="24"/>
        </w:rPr>
      </w:pPr>
    </w:p>
    <w:p w14:paraId="20EF5CFD" w14:textId="41FDEBEC" w:rsidR="00F119CD" w:rsidRPr="00E2172D" w:rsidRDefault="00F119CD" w:rsidP="00E2172D">
      <w:pPr>
        <w:pStyle w:val="Lijstalinea"/>
        <w:numPr>
          <w:ilvl w:val="0"/>
          <w:numId w:val="10"/>
        </w:numPr>
        <w:rPr>
          <w:rFonts w:ascii="Arial" w:hAnsi="Arial" w:cs="Arial"/>
          <w:b/>
          <w:bCs/>
          <w:sz w:val="24"/>
          <w:szCs w:val="24"/>
        </w:rPr>
      </w:pPr>
      <w:r w:rsidRPr="00E2172D">
        <w:rPr>
          <w:rFonts w:ascii="Arial" w:hAnsi="Arial" w:cs="Arial"/>
          <w:b/>
          <w:bCs/>
          <w:sz w:val="24"/>
          <w:szCs w:val="24"/>
        </w:rPr>
        <w:t>Stimulerings</w:t>
      </w:r>
      <w:r w:rsidR="001821A4" w:rsidRPr="00E2172D">
        <w:rPr>
          <w:rFonts w:ascii="Arial" w:hAnsi="Arial" w:cs="Arial"/>
          <w:b/>
          <w:bCs/>
          <w:sz w:val="24"/>
          <w:szCs w:val="24"/>
        </w:rPr>
        <w:t>maatregelen</w:t>
      </w:r>
    </w:p>
    <w:p w14:paraId="19CF0771" w14:textId="09248927" w:rsidR="00F119CD" w:rsidRPr="00F119CD" w:rsidRDefault="00F119CD" w:rsidP="00B96901">
      <w:pPr>
        <w:spacing w:after="0"/>
        <w:rPr>
          <w:rFonts w:ascii="Arial" w:hAnsi="Arial" w:cs="Arial"/>
          <w:bCs/>
          <w:sz w:val="24"/>
          <w:szCs w:val="24"/>
        </w:rPr>
      </w:pPr>
      <w:r w:rsidRPr="001821A4">
        <w:rPr>
          <w:rFonts w:ascii="Arial" w:hAnsi="Arial" w:cs="Arial"/>
          <w:bCs/>
          <w:sz w:val="24"/>
          <w:szCs w:val="24"/>
        </w:rPr>
        <w:t xml:space="preserve">Alle personeelsleden van het RHC zijn </w:t>
      </w:r>
      <w:r w:rsidR="001821A4" w:rsidRPr="001821A4">
        <w:rPr>
          <w:rFonts w:ascii="Arial" w:hAnsi="Arial" w:cs="Arial"/>
          <w:bCs/>
          <w:sz w:val="24"/>
          <w:szCs w:val="24"/>
        </w:rPr>
        <w:t>in dienst van de gemeente</w:t>
      </w:r>
      <w:r w:rsidRPr="001821A4">
        <w:rPr>
          <w:rFonts w:ascii="Arial" w:hAnsi="Arial" w:cs="Arial"/>
          <w:bCs/>
          <w:sz w:val="24"/>
          <w:szCs w:val="24"/>
        </w:rPr>
        <w:t xml:space="preserve"> Houten. Dit betekent dat bijzondere regelingen </w:t>
      </w:r>
      <w:r w:rsidR="001821A4" w:rsidRPr="001821A4">
        <w:rPr>
          <w:rFonts w:ascii="Arial" w:hAnsi="Arial" w:cs="Arial"/>
          <w:bCs/>
          <w:sz w:val="24"/>
          <w:szCs w:val="24"/>
        </w:rPr>
        <w:t xml:space="preserve">in beginsel </w:t>
      </w:r>
      <w:r w:rsidRPr="001821A4">
        <w:rPr>
          <w:rFonts w:ascii="Arial" w:hAnsi="Arial" w:cs="Arial"/>
          <w:bCs/>
          <w:sz w:val="24"/>
          <w:szCs w:val="24"/>
        </w:rPr>
        <w:t>van toepassing zijn</w:t>
      </w:r>
      <w:r w:rsidR="001821A4" w:rsidRPr="001821A4">
        <w:rPr>
          <w:rFonts w:ascii="Arial" w:hAnsi="Arial" w:cs="Arial"/>
          <w:bCs/>
          <w:sz w:val="24"/>
          <w:szCs w:val="24"/>
        </w:rPr>
        <w:t>.</w:t>
      </w:r>
      <w:r w:rsidRPr="001821A4">
        <w:rPr>
          <w:rFonts w:ascii="Arial" w:hAnsi="Arial" w:cs="Arial"/>
          <w:bCs/>
          <w:sz w:val="24"/>
          <w:szCs w:val="24"/>
        </w:rPr>
        <w:t xml:space="preserve"> Recent is bekend geworden dat het </w:t>
      </w:r>
      <w:r w:rsidRPr="001821A4">
        <w:rPr>
          <w:rFonts w:ascii="Arial" w:hAnsi="Arial" w:cs="Arial"/>
          <w:bCs/>
          <w:i/>
          <w:sz w:val="24"/>
          <w:szCs w:val="24"/>
        </w:rPr>
        <w:t>Stimuleringspakket 2018-2020</w:t>
      </w:r>
      <w:r w:rsidRPr="001821A4">
        <w:rPr>
          <w:rFonts w:ascii="Arial" w:hAnsi="Arial" w:cs="Arial"/>
          <w:bCs/>
          <w:sz w:val="24"/>
          <w:szCs w:val="24"/>
        </w:rPr>
        <w:t xml:space="preserve"> ook voor </w:t>
      </w:r>
      <w:r w:rsidR="001821A4">
        <w:rPr>
          <w:rFonts w:ascii="Arial" w:hAnsi="Arial" w:cs="Arial"/>
          <w:bCs/>
          <w:sz w:val="24"/>
          <w:szCs w:val="24"/>
        </w:rPr>
        <w:t>ons</w:t>
      </w:r>
      <w:r w:rsidRPr="001821A4">
        <w:rPr>
          <w:rFonts w:ascii="Arial" w:hAnsi="Arial" w:cs="Arial"/>
          <w:bCs/>
          <w:sz w:val="24"/>
          <w:szCs w:val="24"/>
        </w:rPr>
        <w:t xml:space="preserve"> geldt. </w:t>
      </w:r>
      <w:r w:rsidR="001821A4" w:rsidRPr="001821A4">
        <w:rPr>
          <w:rFonts w:ascii="Arial" w:hAnsi="Arial" w:cs="Arial"/>
          <w:bCs/>
          <w:sz w:val="24"/>
          <w:szCs w:val="24"/>
        </w:rPr>
        <w:t xml:space="preserve">Voor oudere </w:t>
      </w:r>
      <w:r w:rsidRPr="001821A4">
        <w:rPr>
          <w:rFonts w:ascii="Arial" w:hAnsi="Arial" w:cs="Arial"/>
          <w:bCs/>
          <w:sz w:val="24"/>
          <w:szCs w:val="24"/>
        </w:rPr>
        <w:t xml:space="preserve">werknemers </w:t>
      </w:r>
      <w:r w:rsidR="001821A4" w:rsidRPr="001821A4">
        <w:rPr>
          <w:rFonts w:ascii="Arial" w:hAnsi="Arial" w:cs="Arial"/>
          <w:bCs/>
          <w:sz w:val="24"/>
          <w:szCs w:val="24"/>
        </w:rPr>
        <w:t xml:space="preserve">wordt het daarin mogelijk gemaakt </w:t>
      </w:r>
      <w:r w:rsidRPr="001821A4">
        <w:rPr>
          <w:rFonts w:ascii="Arial" w:hAnsi="Arial" w:cs="Arial"/>
          <w:bCs/>
          <w:sz w:val="24"/>
          <w:szCs w:val="24"/>
        </w:rPr>
        <w:t xml:space="preserve">om </w:t>
      </w:r>
      <w:r w:rsidR="001821A4">
        <w:rPr>
          <w:rFonts w:ascii="Arial" w:hAnsi="Arial" w:cs="Arial"/>
          <w:bCs/>
          <w:sz w:val="24"/>
          <w:szCs w:val="24"/>
        </w:rPr>
        <w:t xml:space="preserve">tegen aantrekkelijke voorwaarden </w:t>
      </w:r>
      <w:r w:rsidRPr="001821A4">
        <w:rPr>
          <w:rFonts w:ascii="Arial" w:hAnsi="Arial" w:cs="Arial"/>
          <w:bCs/>
          <w:sz w:val="24"/>
          <w:szCs w:val="24"/>
        </w:rPr>
        <w:t xml:space="preserve">minder </w:t>
      </w:r>
      <w:r w:rsidR="001821A4">
        <w:rPr>
          <w:rFonts w:ascii="Arial" w:hAnsi="Arial" w:cs="Arial"/>
          <w:bCs/>
          <w:sz w:val="24"/>
          <w:szCs w:val="24"/>
        </w:rPr>
        <w:t xml:space="preserve">uren </w:t>
      </w:r>
      <w:r w:rsidRPr="001821A4">
        <w:rPr>
          <w:rFonts w:ascii="Arial" w:hAnsi="Arial" w:cs="Arial"/>
          <w:bCs/>
          <w:sz w:val="24"/>
          <w:szCs w:val="24"/>
        </w:rPr>
        <w:t xml:space="preserve">te </w:t>
      </w:r>
      <w:r w:rsidR="001821A4" w:rsidRPr="001821A4">
        <w:rPr>
          <w:rFonts w:ascii="Arial" w:hAnsi="Arial" w:cs="Arial"/>
          <w:bCs/>
          <w:sz w:val="24"/>
          <w:szCs w:val="24"/>
        </w:rPr>
        <w:t xml:space="preserve">gaan </w:t>
      </w:r>
      <w:r w:rsidRPr="001821A4">
        <w:rPr>
          <w:rFonts w:ascii="Arial" w:hAnsi="Arial" w:cs="Arial"/>
          <w:bCs/>
          <w:sz w:val="24"/>
          <w:szCs w:val="24"/>
        </w:rPr>
        <w:t>werken</w:t>
      </w:r>
      <w:r w:rsidR="00E410BC">
        <w:rPr>
          <w:rFonts w:ascii="Arial" w:hAnsi="Arial" w:cs="Arial"/>
          <w:bCs/>
          <w:sz w:val="24"/>
          <w:szCs w:val="24"/>
        </w:rPr>
        <w:t xml:space="preserve"> of eerder met pensioen te gaan</w:t>
      </w:r>
      <w:r w:rsidRPr="001821A4">
        <w:rPr>
          <w:rFonts w:ascii="Arial" w:hAnsi="Arial" w:cs="Arial"/>
          <w:bCs/>
          <w:sz w:val="24"/>
          <w:szCs w:val="24"/>
        </w:rPr>
        <w:t>.</w:t>
      </w:r>
      <w:r w:rsidR="001821A4" w:rsidRPr="001821A4">
        <w:rPr>
          <w:rFonts w:ascii="Arial" w:hAnsi="Arial" w:cs="Arial"/>
          <w:bCs/>
          <w:sz w:val="24"/>
          <w:szCs w:val="24"/>
        </w:rPr>
        <w:t xml:space="preserve"> </w:t>
      </w:r>
      <w:r w:rsidR="001821A4">
        <w:rPr>
          <w:rFonts w:ascii="Arial" w:hAnsi="Arial" w:cs="Arial"/>
          <w:bCs/>
          <w:sz w:val="24"/>
          <w:szCs w:val="24"/>
        </w:rPr>
        <w:t xml:space="preserve">Op dit moment is nog niet duidelijk wie hiervan op welke wijze gebruik zal maken. </w:t>
      </w:r>
      <w:r w:rsidR="00772E9B" w:rsidRPr="001821A4">
        <w:rPr>
          <w:rFonts w:ascii="Arial" w:hAnsi="Arial" w:cs="Arial"/>
          <w:bCs/>
          <w:sz w:val="24"/>
          <w:szCs w:val="24"/>
        </w:rPr>
        <w:t xml:space="preserve">Zodra </w:t>
      </w:r>
      <w:r w:rsidR="00026E9C">
        <w:rPr>
          <w:rFonts w:ascii="Arial" w:hAnsi="Arial" w:cs="Arial"/>
          <w:bCs/>
          <w:sz w:val="24"/>
          <w:szCs w:val="24"/>
        </w:rPr>
        <w:t xml:space="preserve">dat het geval is (uiterlijk 1 december 2019) zullen de </w:t>
      </w:r>
      <w:r w:rsidR="00772E9B" w:rsidRPr="001821A4">
        <w:rPr>
          <w:rFonts w:ascii="Arial" w:hAnsi="Arial" w:cs="Arial"/>
          <w:bCs/>
          <w:sz w:val="24"/>
          <w:szCs w:val="24"/>
        </w:rPr>
        <w:t xml:space="preserve">gevolgen voor </w:t>
      </w:r>
      <w:r w:rsidR="00026E9C">
        <w:rPr>
          <w:rFonts w:ascii="Arial" w:hAnsi="Arial" w:cs="Arial"/>
          <w:bCs/>
          <w:sz w:val="24"/>
          <w:szCs w:val="24"/>
        </w:rPr>
        <w:t>de financiën en werkzaamheden/taakvervulling</w:t>
      </w:r>
      <w:r w:rsidR="00772E9B" w:rsidRPr="001821A4">
        <w:rPr>
          <w:rFonts w:ascii="Arial" w:hAnsi="Arial" w:cs="Arial"/>
          <w:bCs/>
          <w:sz w:val="24"/>
          <w:szCs w:val="24"/>
        </w:rPr>
        <w:t xml:space="preserve"> in </w:t>
      </w:r>
      <w:r w:rsidR="00026E9C">
        <w:rPr>
          <w:rFonts w:ascii="Arial" w:hAnsi="Arial" w:cs="Arial"/>
          <w:bCs/>
          <w:sz w:val="24"/>
          <w:szCs w:val="24"/>
        </w:rPr>
        <w:t xml:space="preserve">kaart worden gebracht en aan het bestuur </w:t>
      </w:r>
      <w:r w:rsidR="00772E9B" w:rsidRPr="001821A4">
        <w:rPr>
          <w:rFonts w:ascii="Arial" w:hAnsi="Arial" w:cs="Arial"/>
          <w:bCs/>
          <w:sz w:val="24"/>
          <w:szCs w:val="24"/>
        </w:rPr>
        <w:t>voorgelegd.</w:t>
      </w:r>
    </w:p>
    <w:p w14:paraId="365D3000" w14:textId="1165BD7B" w:rsidR="008316DA" w:rsidRDefault="008316DA" w:rsidP="00B96901">
      <w:pPr>
        <w:spacing w:after="0"/>
        <w:rPr>
          <w:rFonts w:ascii="Arial" w:hAnsi="Arial" w:cs="Arial"/>
          <w:b/>
          <w:bCs/>
          <w:sz w:val="24"/>
          <w:szCs w:val="24"/>
        </w:rPr>
      </w:pPr>
    </w:p>
    <w:p w14:paraId="0722C29F" w14:textId="5B91044F" w:rsidR="00F944AB" w:rsidRDefault="00F944AB" w:rsidP="00B96901">
      <w:pPr>
        <w:spacing w:after="0"/>
        <w:rPr>
          <w:rFonts w:ascii="Arial" w:hAnsi="Arial" w:cs="Arial"/>
          <w:b/>
          <w:bCs/>
          <w:sz w:val="24"/>
          <w:szCs w:val="24"/>
        </w:rPr>
      </w:pPr>
    </w:p>
    <w:p w14:paraId="655F2D87" w14:textId="3578C41D" w:rsidR="00F944AB" w:rsidRPr="00F944AB" w:rsidRDefault="00F944AB" w:rsidP="00B96901">
      <w:pPr>
        <w:spacing w:after="0"/>
        <w:rPr>
          <w:rFonts w:ascii="Arial" w:hAnsi="Arial" w:cs="Arial"/>
          <w:bCs/>
          <w:sz w:val="24"/>
          <w:szCs w:val="24"/>
        </w:rPr>
      </w:pPr>
      <w:r w:rsidRPr="00F944AB">
        <w:rPr>
          <w:rFonts w:ascii="Arial" w:hAnsi="Arial" w:cs="Arial"/>
          <w:bCs/>
          <w:sz w:val="24"/>
          <w:szCs w:val="24"/>
        </w:rPr>
        <w:t xml:space="preserve">Wijk bij Duurstede, </w:t>
      </w:r>
      <w:r w:rsidR="005529A4">
        <w:rPr>
          <w:rFonts w:ascii="Arial" w:hAnsi="Arial" w:cs="Arial"/>
          <w:bCs/>
          <w:sz w:val="24"/>
          <w:szCs w:val="24"/>
        </w:rPr>
        <w:t>7 augustus</w:t>
      </w:r>
      <w:r w:rsidRPr="00F944AB">
        <w:rPr>
          <w:rFonts w:ascii="Arial" w:hAnsi="Arial" w:cs="Arial"/>
          <w:bCs/>
          <w:sz w:val="24"/>
          <w:szCs w:val="24"/>
        </w:rPr>
        <w:t xml:space="preserve"> 2019</w:t>
      </w:r>
    </w:p>
    <w:p w14:paraId="11922E03" w14:textId="77777777" w:rsidR="001821A4" w:rsidRDefault="001821A4">
      <w:pPr>
        <w:rPr>
          <w:b/>
          <w:bCs/>
        </w:rPr>
      </w:pPr>
      <w:r>
        <w:rPr>
          <w:b/>
          <w:bCs/>
        </w:rPr>
        <w:br w:type="page"/>
      </w:r>
    </w:p>
    <w:p w14:paraId="2CFEDEE6" w14:textId="7D36E604" w:rsidR="00372948" w:rsidRPr="00557448" w:rsidRDefault="00372948" w:rsidP="00372948">
      <w:pPr>
        <w:tabs>
          <w:tab w:val="left" w:pos="1701"/>
        </w:tabs>
        <w:rPr>
          <w:b/>
          <w:bCs/>
        </w:rPr>
      </w:pPr>
      <w:r w:rsidRPr="00557448">
        <w:rPr>
          <w:b/>
          <w:bCs/>
        </w:rPr>
        <w:t xml:space="preserve">Bijlage </w:t>
      </w:r>
      <w:r w:rsidR="00841948">
        <w:rPr>
          <w:b/>
          <w:bCs/>
        </w:rPr>
        <w:t>4A</w:t>
      </w:r>
      <w:r w:rsidRPr="00557448">
        <w:rPr>
          <w:b/>
          <w:bCs/>
        </w:rPr>
        <w:t xml:space="preserve">. </w:t>
      </w:r>
    </w:p>
    <w:p w14:paraId="48B9EF9A" w14:textId="77777777" w:rsidR="00372948" w:rsidRPr="00372948" w:rsidRDefault="00372948" w:rsidP="00372948">
      <w:pPr>
        <w:tabs>
          <w:tab w:val="left" w:pos="1701"/>
        </w:tabs>
        <w:rPr>
          <w:i/>
          <w:iCs/>
        </w:rPr>
      </w:pPr>
      <w:r>
        <w:t xml:space="preserve">Actielijn 13 uit </w:t>
      </w:r>
      <w:r w:rsidRPr="00372948">
        <w:rPr>
          <w:i/>
          <w:iCs/>
        </w:rPr>
        <w:t>Vooruit met het verleden. Beleidsplan Regionaal Historisch Centrum Zuidoost Utrecht 2019-2022.</w:t>
      </w:r>
    </w:p>
    <w:p w14:paraId="2029BCD1" w14:textId="77777777" w:rsidR="00372948" w:rsidRDefault="00372948" w:rsidP="00372948">
      <w:pPr>
        <w:pStyle w:val="Kop2"/>
      </w:pPr>
      <w:bookmarkStart w:id="1" w:name="_Toc532989333"/>
      <w:r>
        <w:t>Actielijn 13: Organisatie- en personeelsontwikkeling</w:t>
      </w:r>
      <w:bookmarkEnd w:id="1"/>
    </w:p>
    <w:p w14:paraId="7C3D578B" w14:textId="77777777" w:rsidR="00372948" w:rsidRDefault="00372948" w:rsidP="00372948">
      <w:pPr>
        <w:spacing w:line="280" w:lineRule="exact"/>
      </w:pPr>
      <w:r w:rsidRPr="005B55F3">
        <w:t xml:space="preserve">Het RHC krijgt er de komende jaren taken bij. </w:t>
      </w:r>
      <w:r>
        <w:t>Allereerst de a</w:t>
      </w:r>
      <w:r w:rsidRPr="005B55F3">
        <w:t xml:space="preserve">dvisering en ondersteuning van </w:t>
      </w:r>
      <w:r>
        <w:t xml:space="preserve">de </w:t>
      </w:r>
      <w:r w:rsidRPr="005B55F3">
        <w:t xml:space="preserve">gemeenten en gemeenschappelijke regelingen </w:t>
      </w:r>
      <w:r>
        <w:t>op het gebied van</w:t>
      </w:r>
      <w:r w:rsidRPr="005B55F3">
        <w:t xml:space="preserve"> het langetermijnbeheer van digitale archieven. Uitgaande van gemiddeld </w:t>
      </w:r>
      <w:r>
        <w:t>een</w:t>
      </w:r>
      <w:r w:rsidRPr="005B55F3">
        <w:t xml:space="preserve"> dag per week ondersteuning </w:t>
      </w:r>
      <w:r>
        <w:t>per</w:t>
      </w:r>
      <w:r w:rsidRPr="005B55F3">
        <w:t xml:space="preserve"> aangesloten gemeente en </w:t>
      </w:r>
      <w:r>
        <w:t>een</w:t>
      </w:r>
      <w:r w:rsidRPr="005B55F3">
        <w:t xml:space="preserve"> dag per week voor de drie gemeenschappelijke regelingen samen, </w:t>
      </w:r>
      <w:r>
        <w:t>vergt de functie van adviseur digitale informatie</w:t>
      </w:r>
      <w:r w:rsidRPr="005B55F3">
        <w:t xml:space="preserve"> 1,5 fte.</w:t>
      </w:r>
      <w:r>
        <w:t xml:space="preserve"> </w:t>
      </w:r>
    </w:p>
    <w:p w14:paraId="5854637C" w14:textId="77777777" w:rsidR="00372948" w:rsidRDefault="00372948" w:rsidP="00372948">
      <w:pPr>
        <w:spacing w:line="280" w:lineRule="exact"/>
      </w:pPr>
      <w:r>
        <w:t>De tweede nieuwe taak is het beheer van de digitale archieven die naar het RHC worden overgebracht. Dit vergt o,5 fte voor de functie van informatiemanager. Deze zal zich onder andere bezig moeten houden met de voorbereiding, de implementatie en het beheer van</w:t>
      </w:r>
      <w:r w:rsidRPr="005B55F3">
        <w:t xml:space="preserve"> de e-depotvoorzieningen.</w:t>
      </w:r>
    </w:p>
    <w:p w14:paraId="38796CC8" w14:textId="77777777" w:rsidR="00372948" w:rsidRPr="00513B47" w:rsidRDefault="00372948" w:rsidP="00372948">
      <w:pPr>
        <w:spacing w:line="280" w:lineRule="exact"/>
      </w:pPr>
      <w:r>
        <w:t>De huidige formatie biedt geen ruimte voor de uitvoering van de nieuwe taken</w:t>
      </w:r>
      <w:r w:rsidRPr="003733E7">
        <w:t>.</w:t>
      </w:r>
      <w:r>
        <w:t xml:space="preserve"> Daarom zal de formatie gefaseerd worden uitgebreid. In 2019 wordt 1 fte toegevoegd voor de gecombineerde functie van adviseur </w:t>
      </w:r>
      <w:r w:rsidRPr="00513B47">
        <w:t>digitale informatie/ informatiemanager. Het definitieve besluit over de uitbreiding met nog eens 1 fte voor de functie van adviseur digitale informatie hangt mede af van de beslissing van de gemeente Vijfheerenlanden over de toetreding tot de gemeenschappelijke regeling</w:t>
      </w:r>
      <w:r>
        <w:t xml:space="preserve"> en van de evaluatie eind 2019 van de ervaringen met de eerste adviseur </w:t>
      </w:r>
      <w:r w:rsidRPr="00513B47">
        <w:t>digitale informatie.</w:t>
      </w:r>
    </w:p>
    <w:p w14:paraId="254EFB3E" w14:textId="77777777" w:rsidR="00372948" w:rsidRPr="00687938" w:rsidRDefault="00372948" w:rsidP="00372948">
      <w:pPr>
        <w:spacing w:line="280" w:lineRule="exact"/>
      </w:pPr>
      <w:r>
        <w:t xml:space="preserve">Momenteel is de formatie van het RHC Zuidoost Utrecht krap in verhouding met de omvang van het verzorgingsgebied en de omvang van de collectie. Uitbreiding van de formatie met de gevraagde 2 fte brengt het RHC meer in lijn met vergelijkbare </w:t>
      </w:r>
      <w:r w:rsidRPr="00687938">
        <w:t>instellingen en geeft in personele zin voldoende basis om de komende jaren als volwaardige archiefdienst te functioneren.</w:t>
      </w:r>
    </w:p>
    <w:p w14:paraId="6209310B" w14:textId="77777777" w:rsidR="00372948" w:rsidRDefault="00372948" w:rsidP="00372948">
      <w:pPr>
        <w:spacing w:line="280" w:lineRule="exact"/>
      </w:pPr>
    </w:p>
    <w:tbl>
      <w:tblPr>
        <w:tblStyle w:val="Tabelraster"/>
        <w:tblW w:w="8917" w:type="dxa"/>
        <w:tblLook w:val="04A0" w:firstRow="1" w:lastRow="0" w:firstColumn="1" w:lastColumn="0" w:noHBand="0" w:noVBand="1"/>
      </w:tblPr>
      <w:tblGrid>
        <w:gridCol w:w="4872"/>
        <w:gridCol w:w="1113"/>
        <w:gridCol w:w="1001"/>
        <w:gridCol w:w="930"/>
        <w:gridCol w:w="1001"/>
      </w:tblGrid>
      <w:tr w:rsidR="00372948" w:rsidRPr="0034294F" w14:paraId="6735C95E" w14:textId="77777777" w:rsidTr="00691DA5">
        <w:tc>
          <w:tcPr>
            <w:tcW w:w="5049" w:type="dxa"/>
            <w:tcBorders>
              <w:bottom w:val="single" w:sz="4" w:space="0" w:color="auto"/>
            </w:tcBorders>
          </w:tcPr>
          <w:p w14:paraId="15AB63B1" w14:textId="77777777" w:rsidR="00372948" w:rsidRPr="00387E33" w:rsidRDefault="00372948" w:rsidP="00691DA5">
            <w:pPr>
              <w:rPr>
                <w:rFonts w:cs="Calibri"/>
                <w:b/>
                <w:color w:val="000000"/>
                <w:sz w:val="18"/>
                <w:szCs w:val="18"/>
              </w:rPr>
            </w:pPr>
            <w:r w:rsidRPr="00387E33">
              <w:rPr>
                <w:rFonts w:cs="Calibri"/>
                <w:b/>
                <w:color w:val="000000"/>
                <w:sz w:val="18"/>
                <w:szCs w:val="18"/>
              </w:rPr>
              <w:t xml:space="preserve">RHC met huidige deelnemers, uitgebreid met 2 fte </w:t>
            </w:r>
          </w:p>
        </w:tc>
        <w:tc>
          <w:tcPr>
            <w:tcW w:w="921" w:type="dxa"/>
            <w:tcBorders>
              <w:bottom w:val="single" w:sz="4" w:space="0" w:color="auto"/>
            </w:tcBorders>
          </w:tcPr>
          <w:p w14:paraId="6B1C37F8" w14:textId="77777777" w:rsidR="00372948" w:rsidRPr="00387E33" w:rsidRDefault="00372948" w:rsidP="00691DA5">
            <w:pPr>
              <w:rPr>
                <w:rFonts w:cs="Calibri"/>
                <w:b/>
                <w:color w:val="000000"/>
                <w:sz w:val="18"/>
                <w:szCs w:val="18"/>
              </w:rPr>
            </w:pPr>
            <w:r w:rsidRPr="00387E33">
              <w:rPr>
                <w:rFonts w:cs="Calibri"/>
                <w:b/>
                <w:color w:val="000000"/>
                <w:sz w:val="18"/>
                <w:szCs w:val="18"/>
              </w:rPr>
              <w:t>Begroting omgeslagen per inwoner</w:t>
            </w:r>
          </w:p>
        </w:tc>
        <w:tc>
          <w:tcPr>
            <w:tcW w:w="1006" w:type="dxa"/>
            <w:tcBorders>
              <w:bottom w:val="single" w:sz="4" w:space="0" w:color="auto"/>
            </w:tcBorders>
          </w:tcPr>
          <w:p w14:paraId="349C078D" w14:textId="77777777" w:rsidR="00372948" w:rsidRPr="00387E33" w:rsidRDefault="00372948" w:rsidP="00691DA5">
            <w:pPr>
              <w:rPr>
                <w:rFonts w:cs="Calibri"/>
                <w:b/>
                <w:color w:val="000000"/>
                <w:sz w:val="18"/>
                <w:szCs w:val="18"/>
              </w:rPr>
            </w:pPr>
            <w:r w:rsidRPr="00387E33">
              <w:rPr>
                <w:rFonts w:cs="Calibri"/>
                <w:b/>
                <w:color w:val="000000"/>
                <w:sz w:val="18"/>
                <w:szCs w:val="18"/>
              </w:rPr>
              <w:t>Fte per 10.000 inwoners</w:t>
            </w:r>
          </w:p>
        </w:tc>
        <w:tc>
          <w:tcPr>
            <w:tcW w:w="935" w:type="dxa"/>
            <w:tcBorders>
              <w:bottom w:val="single" w:sz="4" w:space="0" w:color="auto"/>
            </w:tcBorders>
          </w:tcPr>
          <w:p w14:paraId="60DA79C6" w14:textId="77777777" w:rsidR="00372948" w:rsidRPr="00387E33" w:rsidRDefault="00372948" w:rsidP="00691DA5">
            <w:pPr>
              <w:rPr>
                <w:rFonts w:cs="Calibri"/>
                <w:b/>
                <w:color w:val="000000"/>
                <w:sz w:val="18"/>
                <w:szCs w:val="18"/>
              </w:rPr>
            </w:pPr>
            <w:r w:rsidRPr="00387E33">
              <w:rPr>
                <w:rFonts w:cs="Calibri"/>
                <w:b/>
                <w:color w:val="000000"/>
                <w:sz w:val="18"/>
                <w:szCs w:val="18"/>
              </w:rPr>
              <w:t>M1 collectie per fte</w:t>
            </w:r>
          </w:p>
        </w:tc>
        <w:tc>
          <w:tcPr>
            <w:tcW w:w="1006" w:type="dxa"/>
            <w:tcBorders>
              <w:bottom w:val="single" w:sz="4" w:space="0" w:color="auto"/>
            </w:tcBorders>
          </w:tcPr>
          <w:p w14:paraId="387E7AB2" w14:textId="77777777" w:rsidR="00372948" w:rsidRPr="00387E33" w:rsidRDefault="00372948" w:rsidP="00691DA5">
            <w:pPr>
              <w:rPr>
                <w:rFonts w:cs="Calibri"/>
                <w:b/>
                <w:color w:val="000000"/>
                <w:sz w:val="18"/>
                <w:szCs w:val="18"/>
              </w:rPr>
            </w:pPr>
            <w:r w:rsidRPr="00387E33">
              <w:rPr>
                <w:rFonts w:cs="Calibri"/>
                <w:b/>
                <w:color w:val="000000"/>
                <w:sz w:val="18"/>
                <w:szCs w:val="18"/>
              </w:rPr>
              <w:t>M1 per 1000 inwoners</w:t>
            </w:r>
          </w:p>
        </w:tc>
      </w:tr>
      <w:tr w:rsidR="00372948" w:rsidRPr="0034294F" w14:paraId="27D14BA2" w14:textId="77777777" w:rsidTr="00691DA5">
        <w:tc>
          <w:tcPr>
            <w:tcW w:w="5049" w:type="dxa"/>
          </w:tcPr>
          <w:p w14:paraId="157AF8A9" w14:textId="77777777" w:rsidR="00372948" w:rsidRPr="00387E33" w:rsidRDefault="00372948" w:rsidP="00691DA5">
            <w:pPr>
              <w:rPr>
                <w:rFonts w:cs="Calibri"/>
                <w:color w:val="000000"/>
                <w:sz w:val="18"/>
                <w:szCs w:val="18"/>
              </w:rPr>
            </w:pPr>
            <w:r w:rsidRPr="00387E33">
              <w:rPr>
                <w:rFonts w:cs="Calibri"/>
                <w:color w:val="000000"/>
                <w:sz w:val="18"/>
                <w:szCs w:val="18"/>
              </w:rPr>
              <w:t>Formatie 8 fte</w:t>
            </w:r>
          </w:p>
          <w:p w14:paraId="29A2393F" w14:textId="77777777" w:rsidR="00372948" w:rsidRPr="00387E33" w:rsidRDefault="00372948" w:rsidP="00691DA5">
            <w:pPr>
              <w:rPr>
                <w:rFonts w:cs="Calibri"/>
                <w:color w:val="000000"/>
                <w:sz w:val="18"/>
                <w:szCs w:val="18"/>
              </w:rPr>
            </w:pPr>
            <w:r w:rsidRPr="00387E33">
              <w:rPr>
                <w:rFonts w:cs="Calibri"/>
                <w:color w:val="000000"/>
                <w:sz w:val="18"/>
                <w:szCs w:val="18"/>
              </w:rPr>
              <w:t>Collectie 4.200 m1</w:t>
            </w:r>
          </w:p>
          <w:p w14:paraId="4F7AF529" w14:textId="77777777" w:rsidR="00372948" w:rsidRPr="00387E33" w:rsidRDefault="00372948" w:rsidP="00691DA5">
            <w:pPr>
              <w:rPr>
                <w:rFonts w:cs="Calibri"/>
                <w:color w:val="000000"/>
                <w:sz w:val="18"/>
                <w:szCs w:val="18"/>
              </w:rPr>
            </w:pPr>
            <w:r w:rsidRPr="00387E33">
              <w:rPr>
                <w:rFonts w:cs="Calibri"/>
                <w:color w:val="000000"/>
                <w:sz w:val="18"/>
                <w:szCs w:val="18"/>
              </w:rPr>
              <w:t xml:space="preserve">Inwoners 172.753 </w:t>
            </w:r>
          </w:p>
          <w:p w14:paraId="3B1C067A" w14:textId="77777777" w:rsidR="00372948" w:rsidRPr="00387E33" w:rsidRDefault="00372948" w:rsidP="00691DA5">
            <w:pPr>
              <w:rPr>
                <w:rFonts w:cs="Calibri"/>
                <w:color w:val="000000"/>
                <w:sz w:val="18"/>
                <w:szCs w:val="18"/>
              </w:rPr>
            </w:pPr>
            <w:r w:rsidRPr="00387E33">
              <w:rPr>
                <w:rFonts w:cs="Calibri"/>
                <w:color w:val="000000"/>
                <w:sz w:val="18"/>
                <w:szCs w:val="18"/>
              </w:rPr>
              <w:t>Begroting 761.124 euro</w:t>
            </w:r>
          </w:p>
        </w:tc>
        <w:tc>
          <w:tcPr>
            <w:tcW w:w="921" w:type="dxa"/>
          </w:tcPr>
          <w:p w14:paraId="3D315554" w14:textId="77777777" w:rsidR="00372948" w:rsidRPr="00387E33" w:rsidRDefault="00372948" w:rsidP="00691DA5">
            <w:pPr>
              <w:rPr>
                <w:rFonts w:cs="Calibri"/>
                <w:color w:val="000000"/>
                <w:sz w:val="18"/>
                <w:szCs w:val="18"/>
              </w:rPr>
            </w:pPr>
            <w:r w:rsidRPr="00387E33">
              <w:rPr>
                <w:rFonts w:cs="Calibri"/>
                <w:color w:val="000000"/>
                <w:sz w:val="18"/>
                <w:szCs w:val="18"/>
              </w:rPr>
              <w:t>4,41</w:t>
            </w:r>
          </w:p>
        </w:tc>
        <w:tc>
          <w:tcPr>
            <w:tcW w:w="1006" w:type="dxa"/>
          </w:tcPr>
          <w:p w14:paraId="28A35DA5" w14:textId="77777777" w:rsidR="00372948" w:rsidRPr="00387E33" w:rsidRDefault="00372948" w:rsidP="00691DA5">
            <w:pPr>
              <w:rPr>
                <w:rFonts w:cs="Calibri"/>
                <w:color w:val="000000"/>
                <w:sz w:val="18"/>
                <w:szCs w:val="18"/>
              </w:rPr>
            </w:pPr>
            <w:r w:rsidRPr="00387E33">
              <w:rPr>
                <w:rFonts w:cs="Calibri"/>
                <w:color w:val="000000"/>
                <w:sz w:val="18"/>
                <w:szCs w:val="18"/>
              </w:rPr>
              <w:t>0,46</w:t>
            </w:r>
          </w:p>
        </w:tc>
        <w:tc>
          <w:tcPr>
            <w:tcW w:w="935" w:type="dxa"/>
          </w:tcPr>
          <w:p w14:paraId="1E4C4C86" w14:textId="77777777" w:rsidR="00372948" w:rsidRPr="00387E33" w:rsidRDefault="00372948" w:rsidP="00691DA5">
            <w:pPr>
              <w:rPr>
                <w:rFonts w:cs="Calibri"/>
                <w:color w:val="000000"/>
                <w:sz w:val="18"/>
                <w:szCs w:val="18"/>
              </w:rPr>
            </w:pPr>
            <w:r w:rsidRPr="00387E33">
              <w:rPr>
                <w:rFonts w:cs="Calibri"/>
                <w:color w:val="000000"/>
                <w:sz w:val="18"/>
                <w:szCs w:val="18"/>
              </w:rPr>
              <w:t>525,00</w:t>
            </w:r>
          </w:p>
        </w:tc>
        <w:tc>
          <w:tcPr>
            <w:tcW w:w="1006" w:type="dxa"/>
          </w:tcPr>
          <w:p w14:paraId="70207264" w14:textId="77777777" w:rsidR="00372948" w:rsidRPr="00387E33" w:rsidRDefault="00372948" w:rsidP="00691DA5">
            <w:pPr>
              <w:rPr>
                <w:rFonts w:cs="Calibri"/>
                <w:color w:val="000000"/>
                <w:sz w:val="18"/>
                <w:szCs w:val="18"/>
              </w:rPr>
            </w:pPr>
            <w:r w:rsidRPr="00387E33">
              <w:rPr>
                <w:rFonts w:cs="Calibri"/>
                <w:color w:val="000000"/>
                <w:sz w:val="18"/>
                <w:szCs w:val="18"/>
              </w:rPr>
              <w:t>24,31</w:t>
            </w:r>
          </w:p>
        </w:tc>
      </w:tr>
      <w:tr w:rsidR="00372948" w:rsidRPr="0034294F" w14:paraId="0887286E" w14:textId="77777777" w:rsidTr="00691DA5">
        <w:tc>
          <w:tcPr>
            <w:tcW w:w="5049" w:type="dxa"/>
            <w:shd w:val="clear" w:color="auto" w:fill="92D050"/>
          </w:tcPr>
          <w:p w14:paraId="234F4F82" w14:textId="77777777" w:rsidR="00372948" w:rsidRPr="00387E33" w:rsidRDefault="00372948" w:rsidP="00691DA5">
            <w:pPr>
              <w:rPr>
                <w:rFonts w:cs="Calibri"/>
                <w:color w:val="000000"/>
                <w:sz w:val="18"/>
                <w:szCs w:val="18"/>
              </w:rPr>
            </w:pPr>
            <w:r w:rsidRPr="00387E33">
              <w:rPr>
                <w:rFonts w:cs="Calibri"/>
                <w:color w:val="000000"/>
                <w:sz w:val="18"/>
                <w:szCs w:val="18"/>
              </w:rPr>
              <w:t>Gecorrigeerd gemiddelde van de referentiegetallen van 11 andere middelgrote archiefinstellingen</w:t>
            </w:r>
            <w:r w:rsidRPr="00387E33">
              <w:rPr>
                <w:rStyle w:val="Voetnootmarkering"/>
                <w:rFonts w:cs="Calibri"/>
                <w:color w:val="000000"/>
                <w:sz w:val="18"/>
                <w:szCs w:val="18"/>
              </w:rPr>
              <w:footnoteReference w:id="2"/>
            </w:r>
          </w:p>
        </w:tc>
        <w:tc>
          <w:tcPr>
            <w:tcW w:w="921" w:type="dxa"/>
            <w:shd w:val="clear" w:color="auto" w:fill="92D050"/>
          </w:tcPr>
          <w:p w14:paraId="6BFBB642" w14:textId="77777777" w:rsidR="00372948" w:rsidRPr="00387E33" w:rsidRDefault="00372948" w:rsidP="00691DA5">
            <w:pPr>
              <w:rPr>
                <w:rFonts w:cs="Calibri"/>
                <w:color w:val="000000"/>
                <w:sz w:val="18"/>
                <w:szCs w:val="18"/>
              </w:rPr>
            </w:pPr>
            <w:r w:rsidRPr="00387E33">
              <w:rPr>
                <w:rFonts w:cs="Calibri"/>
                <w:color w:val="000000"/>
                <w:sz w:val="18"/>
                <w:szCs w:val="18"/>
              </w:rPr>
              <w:t>5,13</w:t>
            </w:r>
          </w:p>
        </w:tc>
        <w:tc>
          <w:tcPr>
            <w:tcW w:w="1006" w:type="dxa"/>
            <w:shd w:val="clear" w:color="auto" w:fill="92D050"/>
          </w:tcPr>
          <w:p w14:paraId="328BED80" w14:textId="77777777" w:rsidR="00372948" w:rsidRPr="00387E33" w:rsidRDefault="00372948" w:rsidP="00691DA5">
            <w:pPr>
              <w:rPr>
                <w:rFonts w:cs="Calibri"/>
                <w:color w:val="000000"/>
                <w:sz w:val="18"/>
                <w:szCs w:val="18"/>
              </w:rPr>
            </w:pPr>
            <w:r w:rsidRPr="00387E33">
              <w:rPr>
                <w:rFonts w:cs="Calibri"/>
                <w:color w:val="000000"/>
                <w:sz w:val="18"/>
                <w:szCs w:val="18"/>
              </w:rPr>
              <w:t>0,55</w:t>
            </w:r>
          </w:p>
        </w:tc>
        <w:tc>
          <w:tcPr>
            <w:tcW w:w="935" w:type="dxa"/>
            <w:shd w:val="clear" w:color="auto" w:fill="92D050"/>
          </w:tcPr>
          <w:p w14:paraId="3D231427" w14:textId="77777777" w:rsidR="00372948" w:rsidRPr="00387E33" w:rsidRDefault="00372948" w:rsidP="00691DA5">
            <w:pPr>
              <w:rPr>
                <w:rFonts w:cs="Calibri"/>
                <w:color w:val="000000"/>
                <w:sz w:val="18"/>
                <w:szCs w:val="18"/>
              </w:rPr>
            </w:pPr>
            <w:r w:rsidRPr="00387E33">
              <w:rPr>
                <w:rFonts w:cs="Calibri"/>
                <w:color w:val="000000"/>
                <w:sz w:val="18"/>
                <w:szCs w:val="18"/>
              </w:rPr>
              <w:t>549,00</w:t>
            </w:r>
          </w:p>
        </w:tc>
        <w:tc>
          <w:tcPr>
            <w:tcW w:w="1006" w:type="dxa"/>
            <w:shd w:val="clear" w:color="auto" w:fill="92D050"/>
          </w:tcPr>
          <w:p w14:paraId="05C8EF0B" w14:textId="77777777" w:rsidR="00372948" w:rsidRPr="00387E33" w:rsidRDefault="00372948" w:rsidP="00691DA5">
            <w:pPr>
              <w:rPr>
                <w:rFonts w:cs="Calibri"/>
                <w:color w:val="000000"/>
                <w:sz w:val="18"/>
                <w:szCs w:val="18"/>
              </w:rPr>
            </w:pPr>
            <w:r w:rsidRPr="00387E33">
              <w:rPr>
                <w:rFonts w:cs="Calibri"/>
                <w:color w:val="000000"/>
                <w:sz w:val="18"/>
                <w:szCs w:val="18"/>
              </w:rPr>
              <w:t>26,4</w:t>
            </w:r>
          </w:p>
        </w:tc>
      </w:tr>
    </w:tbl>
    <w:p w14:paraId="4426B69D" w14:textId="77777777" w:rsidR="00372948" w:rsidRDefault="00372948" w:rsidP="00372948">
      <w:pPr>
        <w:spacing w:line="280" w:lineRule="exact"/>
      </w:pPr>
    </w:p>
    <w:p w14:paraId="1C3876C9" w14:textId="77777777" w:rsidR="00372948" w:rsidRDefault="00372948" w:rsidP="00372948">
      <w:pPr>
        <w:widowControl w:val="0"/>
        <w:autoSpaceDE w:val="0"/>
        <w:autoSpaceDN w:val="0"/>
        <w:adjustRightInd w:val="0"/>
        <w:spacing w:line="280" w:lineRule="exact"/>
        <w:contextualSpacing/>
        <w:rPr>
          <w:szCs w:val="20"/>
        </w:rPr>
      </w:pPr>
      <w:r>
        <w:t>De verwachte personeelsuitbreiding, de nieuwe taken, de veranderingen in de bestaande taken en het naderende pensioen van enkele medewerkers geven aanleiding om de hele organisatie en personele opbouw onder de loep te nemen. Daarom worden alle functies opnieuw beschreven en gewaardeerd en zal er</w:t>
      </w:r>
      <w:r>
        <w:rPr>
          <w:szCs w:val="20"/>
        </w:rPr>
        <w:t xml:space="preserve"> een </w:t>
      </w:r>
      <w:r w:rsidRPr="00FA5860">
        <w:rPr>
          <w:szCs w:val="20"/>
        </w:rPr>
        <w:t xml:space="preserve">strategisch personeelsplan </w:t>
      </w:r>
      <w:r>
        <w:rPr>
          <w:szCs w:val="20"/>
        </w:rPr>
        <w:t xml:space="preserve">worden </w:t>
      </w:r>
      <w:r w:rsidRPr="00FA5860">
        <w:rPr>
          <w:szCs w:val="20"/>
        </w:rPr>
        <w:t xml:space="preserve">opgesteld. Leren, ontwikkelen en samenwerken zijn daarin de centrale waarden. Dat vergt </w:t>
      </w:r>
      <w:r>
        <w:rPr>
          <w:szCs w:val="20"/>
        </w:rPr>
        <w:t xml:space="preserve">ook </w:t>
      </w:r>
      <w:r w:rsidRPr="00FA5860">
        <w:rPr>
          <w:szCs w:val="20"/>
        </w:rPr>
        <w:t>budgettaire ruimte om opleidingen, leertijd en eventueel coaching te kunnen bekostigen.</w:t>
      </w:r>
      <w:r>
        <w:rPr>
          <w:szCs w:val="20"/>
        </w:rPr>
        <w:t xml:space="preserve"> </w:t>
      </w:r>
    </w:p>
    <w:p w14:paraId="3D31B704" w14:textId="77777777" w:rsidR="00372948" w:rsidRPr="00687938" w:rsidRDefault="00372948" w:rsidP="00372948">
      <w:pPr>
        <w:widowControl w:val="0"/>
        <w:autoSpaceDE w:val="0"/>
        <w:autoSpaceDN w:val="0"/>
        <w:adjustRightInd w:val="0"/>
        <w:spacing w:line="280" w:lineRule="exact"/>
        <w:contextualSpacing/>
        <w:rPr>
          <w:szCs w:val="20"/>
        </w:rPr>
      </w:pPr>
      <w:r w:rsidRPr="00FA5860">
        <w:rPr>
          <w:szCs w:val="20"/>
        </w:rPr>
        <w:t xml:space="preserve">Anticiperend op de pensionering van de directeur-archivaris in 2022 en met het oog op de grote opgaven van en bij de aangesloten gemeenten, </w:t>
      </w:r>
      <w:r>
        <w:rPr>
          <w:szCs w:val="20"/>
        </w:rPr>
        <w:t xml:space="preserve">is het nodig om </w:t>
      </w:r>
      <w:r w:rsidRPr="00FA5860">
        <w:rPr>
          <w:szCs w:val="20"/>
        </w:rPr>
        <w:t xml:space="preserve">de andere medewerkers meer en deels andere verantwoordelijkheden </w:t>
      </w:r>
      <w:r>
        <w:rPr>
          <w:szCs w:val="20"/>
        </w:rPr>
        <w:t>te geven</w:t>
      </w:r>
      <w:r w:rsidRPr="00FA5860">
        <w:rPr>
          <w:szCs w:val="20"/>
        </w:rPr>
        <w:t xml:space="preserve">. Het relatiebeheer met de cultuurhistorische partners, het werken aan cultuurhistorische projecten en de acquisitie van particuliere </w:t>
      </w:r>
      <w:r w:rsidRPr="00687938">
        <w:rPr>
          <w:szCs w:val="20"/>
        </w:rPr>
        <w:t xml:space="preserve">archieven zal deels worden overgedragen aan andere medewerkers. Zo creëert de archivaris ruimte om haar strategische rol ten opzichte van de gemeenten te kunnen invullen. Bovendien zal de organisatiestructuur worden heroverwogen. </w:t>
      </w:r>
    </w:p>
    <w:p w14:paraId="3746DE8F" w14:textId="77777777" w:rsidR="00372948" w:rsidRPr="00687938" w:rsidRDefault="00372948" w:rsidP="00372948">
      <w:pPr>
        <w:widowControl w:val="0"/>
        <w:autoSpaceDE w:val="0"/>
        <w:autoSpaceDN w:val="0"/>
        <w:adjustRightInd w:val="0"/>
        <w:spacing w:line="280" w:lineRule="exact"/>
        <w:contextualSpacing/>
        <w:rPr>
          <w:szCs w:val="20"/>
        </w:rPr>
      </w:pPr>
      <w:r w:rsidRPr="00687938">
        <w:rPr>
          <w:szCs w:val="20"/>
        </w:rPr>
        <w:t>Zoals al eerder is vermeld, blijven vrijwilligers onmisbaar voor met name de arbeidsintensieve taak van het nader toegankelijk maken van bronnen. Het RHC streeft ernaar de reguliere vrijwilligersinzet stabiel te houden.</w:t>
      </w:r>
    </w:p>
    <w:p w14:paraId="34D4E014" w14:textId="77777777" w:rsidR="00372948" w:rsidRPr="009224A9" w:rsidRDefault="00372948" w:rsidP="00372948">
      <w:pPr>
        <w:widowControl w:val="0"/>
        <w:autoSpaceDE w:val="0"/>
        <w:autoSpaceDN w:val="0"/>
        <w:adjustRightInd w:val="0"/>
        <w:spacing w:line="280" w:lineRule="exact"/>
        <w:contextualSpacing/>
        <w:rPr>
          <w:szCs w:val="20"/>
        </w:rPr>
      </w:pPr>
    </w:p>
    <w:p w14:paraId="65A527B8" w14:textId="77777777" w:rsidR="00372948" w:rsidRPr="00EE47D0" w:rsidRDefault="00372948" w:rsidP="00372948">
      <w:r w:rsidRPr="00EE47D0">
        <w:t xml:space="preserve">Acties: </w:t>
      </w:r>
    </w:p>
    <w:p w14:paraId="0BF1B07D" w14:textId="77777777" w:rsidR="00372948" w:rsidRPr="00EE47D0" w:rsidRDefault="00372948" w:rsidP="00372948">
      <w:pPr>
        <w:pStyle w:val="Lijstalinea"/>
        <w:numPr>
          <w:ilvl w:val="0"/>
          <w:numId w:val="1"/>
        </w:numPr>
        <w:spacing w:line="280" w:lineRule="exact"/>
        <w:ind w:left="714" w:hanging="357"/>
        <w:rPr>
          <w:rFonts w:ascii="Corbel" w:hAnsi="Corbel"/>
        </w:rPr>
      </w:pPr>
      <w:r w:rsidRPr="00EE47D0">
        <w:rPr>
          <w:rFonts w:ascii="Corbel" w:hAnsi="Corbel"/>
        </w:rPr>
        <w:t>Opstellen (2019) en uitvoeren (2019-2022) van een strategisch personeelsplan en nieuwe functiebeschrijvingen;</w:t>
      </w:r>
    </w:p>
    <w:p w14:paraId="520C5B70" w14:textId="77777777" w:rsidR="00372948" w:rsidRPr="00EE47D0" w:rsidRDefault="00372948" w:rsidP="00372948">
      <w:pPr>
        <w:pStyle w:val="Lijstalinea"/>
        <w:numPr>
          <w:ilvl w:val="0"/>
          <w:numId w:val="1"/>
        </w:numPr>
        <w:spacing w:line="280" w:lineRule="exact"/>
        <w:ind w:left="714" w:hanging="357"/>
        <w:rPr>
          <w:rFonts w:ascii="Corbel" w:hAnsi="Corbel"/>
        </w:rPr>
      </w:pPr>
      <w:r w:rsidRPr="00EE47D0">
        <w:rPr>
          <w:rFonts w:ascii="Corbel" w:hAnsi="Corbel"/>
        </w:rPr>
        <w:t>Herschikken van de taken van de gemeentearchivaris (2019);</w:t>
      </w:r>
    </w:p>
    <w:p w14:paraId="3F1CC216" w14:textId="77777777" w:rsidR="00372948" w:rsidRDefault="00372948" w:rsidP="00372948">
      <w:pPr>
        <w:pStyle w:val="Lijstalinea"/>
        <w:numPr>
          <w:ilvl w:val="0"/>
          <w:numId w:val="1"/>
        </w:numPr>
        <w:spacing w:line="280" w:lineRule="exact"/>
        <w:ind w:left="714" w:hanging="357"/>
        <w:rPr>
          <w:rFonts w:ascii="Corbel" w:hAnsi="Corbel"/>
        </w:rPr>
      </w:pPr>
      <w:r w:rsidRPr="00687938">
        <w:rPr>
          <w:rFonts w:ascii="Corbel" w:hAnsi="Corbel"/>
        </w:rPr>
        <w:t>Heroverwegen en zo nodig aanpassen van de organisatiestructuur (2019);</w:t>
      </w:r>
    </w:p>
    <w:p w14:paraId="4D4E9D22" w14:textId="77777777" w:rsidR="00372948" w:rsidRPr="00687938" w:rsidRDefault="00372948" w:rsidP="00372948">
      <w:pPr>
        <w:pStyle w:val="Lijstalinea"/>
        <w:numPr>
          <w:ilvl w:val="0"/>
          <w:numId w:val="1"/>
        </w:numPr>
        <w:spacing w:line="280" w:lineRule="exact"/>
        <w:ind w:left="714" w:hanging="357"/>
        <w:rPr>
          <w:rFonts w:ascii="Corbel" w:hAnsi="Corbel"/>
        </w:rPr>
      </w:pPr>
      <w:r>
        <w:rPr>
          <w:rFonts w:ascii="Corbel" w:hAnsi="Corbel"/>
        </w:rPr>
        <w:t>In samenspraak met gemeenten evalueren van de ervaringen met het werken met de adviseur digitale informatie (eind 2019);</w:t>
      </w:r>
    </w:p>
    <w:p w14:paraId="5BEF04B5" w14:textId="77777777" w:rsidR="00372948" w:rsidRPr="00687938" w:rsidRDefault="00372948" w:rsidP="00372948">
      <w:pPr>
        <w:pStyle w:val="Lijstalinea"/>
        <w:numPr>
          <w:ilvl w:val="0"/>
          <w:numId w:val="1"/>
        </w:numPr>
        <w:spacing w:line="280" w:lineRule="exact"/>
        <w:ind w:left="714" w:hanging="357"/>
        <w:rPr>
          <w:rFonts w:ascii="Corbel" w:hAnsi="Corbel"/>
        </w:rPr>
      </w:pPr>
      <w:r w:rsidRPr="00687938">
        <w:rPr>
          <w:rFonts w:ascii="Corbel" w:hAnsi="Corbel"/>
        </w:rPr>
        <w:t>Werven van een tweede nieuwe medewerker (1 fte) voor de functie van adviseur digitale informatie, afhankelijk van de toetreding van Vijfheerenlanden (2019-2020);</w:t>
      </w:r>
    </w:p>
    <w:p w14:paraId="7B94680C" w14:textId="77777777" w:rsidR="00372948" w:rsidRDefault="00372948" w:rsidP="00372948">
      <w:pPr>
        <w:pStyle w:val="Lijstalinea"/>
        <w:numPr>
          <w:ilvl w:val="0"/>
          <w:numId w:val="1"/>
        </w:numPr>
        <w:spacing w:line="280" w:lineRule="exact"/>
        <w:ind w:left="714" w:hanging="357"/>
        <w:rPr>
          <w:rFonts w:ascii="Corbel" w:hAnsi="Corbel"/>
        </w:rPr>
      </w:pPr>
      <w:r w:rsidRPr="00687938">
        <w:rPr>
          <w:rFonts w:ascii="Corbel" w:hAnsi="Corbel"/>
        </w:rPr>
        <w:t>Stabiel houden van de reguliere vrijwilligersinzet (2019-2022).</w:t>
      </w:r>
    </w:p>
    <w:p w14:paraId="07687B77" w14:textId="77777777" w:rsidR="00557448" w:rsidRDefault="00557448">
      <w:pPr>
        <w:rPr>
          <w:rFonts w:ascii="Corbel" w:hAnsi="Corbel"/>
        </w:rPr>
      </w:pPr>
      <w:r>
        <w:rPr>
          <w:rFonts w:ascii="Corbel" w:hAnsi="Corbel"/>
        </w:rPr>
        <w:br w:type="page"/>
      </w:r>
    </w:p>
    <w:p w14:paraId="4E55354F" w14:textId="741978B0" w:rsidR="0071381E" w:rsidRPr="00F944AB" w:rsidRDefault="00557448" w:rsidP="0071381E">
      <w:pPr>
        <w:spacing w:line="280" w:lineRule="exact"/>
        <w:rPr>
          <w:rFonts w:ascii="Arial" w:hAnsi="Arial" w:cs="Arial"/>
          <w:b/>
          <w:bCs/>
          <w:sz w:val="24"/>
          <w:szCs w:val="24"/>
        </w:rPr>
      </w:pPr>
      <w:r w:rsidRPr="00F944AB">
        <w:rPr>
          <w:rFonts w:ascii="Arial" w:hAnsi="Arial" w:cs="Arial"/>
          <w:b/>
          <w:bCs/>
          <w:sz w:val="24"/>
          <w:szCs w:val="24"/>
        </w:rPr>
        <w:t xml:space="preserve">Bijlage </w:t>
      </w:r>
      <w:r w:rsidR="00841948">
        <w:rPr>
          <w:rFonts w:ascii="Arial" w:hAnsi="Arial" w:cs="Arial"/>
          <w:b/>
          <w:bCs/>
          <w:sz w:val="24"/>
          <w:szCs w:val="24"/>
        </w:rPr>
        <w:t>4B</w:t>
      </w:r>
      <w:r w:rsidRPr="00F944AB">
        <w:rPr>
          <w:rFonts w:ascii="Arial" w:hAnsi="Arial" w:cs="Arial"/>
          <w:b/>
          <w:bCs/>
          <w:sz w:val="24"/>
          <w:szCs w:val="24"/>
        </w:rPr>
        <w:t xml:space="preserve">. </w:t>
      </w:r>
    </w:p>
    <w:p w14:paraId="35EAF091" w14:textId="77777777" w:rsidR="0071381E" w:rsidRPr="00F944AB" w:rsidRDefault="0071381E" w:rsidP="0071381E">
      <w:pPr>
        <w:spacing w:line="280" w:lineRule="exact"/>
        <w:rPr>
          <w:rFonts w:ascii="Arial" w:hAnsi="Arial" w:cs="Arial"/>
          <w:b/>
          <w:sz w:val="24"/>
          <w:szCs w:val="24"/>
        </w:rPr>
      </w:pPr>
      <w:r w:rsidRPr="00F944AB">
        <w:rPr>
          <w:rFonts w:ascii="Arial" w:hAnsi="Arial" w:cs="Arial"/>
          <w:b/>
          <w:sz w:val="24"/>
          <w:szCs w:val="24"/>
        </w:rPr>
        <w:t xml:space="preserve">Overzicht van de huidige </w:t>
      </w:r>
      <w:r w:rsidR="00204E1B" w:rsidRPr="00F944AB">
        <w:rPr>
          <w:rFonts w:ascii="Arial" w:hAnsi="Arial" w:cs="Arial"/>
          <w:b/>
          <w:sz w:val="24"/>
          <w:szCs w:val="24"/>
        </w:rPr>
        <w:t>functi</w:t>
      </w:r>
      <w:r w:rsidR="00085C52" w:rsidRPr="00F944AB">
        <w:rPr>
          <w:rFonts w:ascii="Arial" w:hAnsi="Arial" w:cs="Arial"/>
          <w:b/>
          <w:sz w:val="24"/>
          <w:szCs w:val="24"/>
        </w:rPr>
        <w:t>o</w:t>
      </w:r>
      <w:r w:rsidR="00204E1B" w:rsidRPr="00F944AB">
        <w:rPr>
          <w:rFonts w:ascii="Arial" w:hAnsi="Arial" w:cs="Arial"/>
          <w:b/>
          <w:sz w:val="24"/>
          <w:szCs w:val="24"/>
        </w:rPr>
        <w:t>narissen</w:t>
      </w:r>
      <w:r w:rsidRPr="00F944AB">
        <w:rPr>
          <w:rFonts w:ascii="Arial" w:hAnsi="Arial" w:cs="Arial"/>
          <w:b/>
          <w:sz w:val="24"/>
          <w:szCs w:val="24"/>
        </w:rPr>
        <w:t xml:space="preserve"> van het RHC Zuidoost Utrecht</w:t>
      </w:r>
    </w:p>
    <w:tbl>
      <w:tblPr>
        <w:tblStyle w:val="Tabelraster"/>
        <w:tblW w:w="0" w:type="auto"/>
        <w:tblLook w:val="04A0" w:firstRow="1" w:lastRow="0" w:firstColumn="1" w:lastColumn="0" w:noHBand="0" w:noVBand="1"/>
      </w:tblPr>
      <w:tblGrid>
        <w:gridCol w:w="3712"/>
        <w:gridCol w:w="1583"/>
        <w:gridCol w:w="2150"/>
        <w:gridCol w:w="1617"/>
      </w:tblGrid>
      <w:tr w:rsidR="00007C56" w:rsidRPr="00F944AB" w14:paraId="59DC63D9" w14:textId="77777777" w:rsidTr="00691DA5">
        <w:tc>
          <w:tcPr>
            <w:tcW w:w="0" w:type="auto"/>
          </w:tcPr>
          <w:p w14:paraId="111BAE7D" w14:textId="77777777" w:rsidR="00007C56" w:rsidRPr="00F944AB" w:rsidRDefault="00007C56" w:rsidP="00007C56">
            <w:pPr>
              <w:rPr>
                <w:rFonts w:ascii="Arial" w:hAnsi="Arial" w:cs="Arial"/>
                <w:b/>
              </w:rPr>
            </w:pPr>
            <w:r w:rsidRPr="00F944AB">
              <w:rPr>
                <w:rFonts w:ascii="Arial" w:hAnsi="Arial" w:cs="Arial"/>
                <w:b/>
              </w:rPr>
              <w:t>Functie</w:t>
            </w:r>
          </w:p>
        </w:tc>
        <w:tc>
          <w:tcPr>
            <w:tcW w:w="0" w:type="auto"/>
          </w:tcPr>
          <w:p w14:paraId="6E01B3A5" w14:textId="77777777" w:rsidR="00007C56" w:rsidRPr="00F944AB" w:rsidRDefault="00007C56" w:rsidP="00007C56">
            <w:pPr>
              <w:rPr>
                <w:rFonts w:ascii="Arial" w:hAnsi="Arial" w:cs="Arial"/>
                <w:b/>
              </w:rPr>
            </w:pPr>
            <w:r w:rsidRPr="00F944AB">
              <w:rPr>
                <w:rFonts w:ascii="Arial" w:hAnsi="Arial" w:cs="Arial"/>
                <w:b/>
              </w:rPr>
              <w:t>Verwacht vertrek</w:t>
            </w:r>
          </w:p>
        </w:tc>
        <w:tc>
          <w:tcPr>
            <w:tcW w:w="0" w:type="auto"/>
          </w:tcPr>
          <w:p w14:paraId="5255B0A9" w14:textId="77777777" w:rsidR="00007C56" w:rsidRPr="00F944AB" w:rsidRDefault="00007C56" w:rsidP="00007C56">
            <w:pPr>
              <w:rPr>
                <w:rFonts w:ascii="Arial" w:hAnsi="Arial" w:cs="Arial"/>
                <w:b/>
              </w:rPr>
            </w:pPr>
            <w:r w:rsidRPr="00F944AB">
              <w:rPr>
                <w:rFonts w:ascii="Arial" w:hAnsi="Arial" w:cs="Arial"/>
                <w:b/>
              </w:rPr>
              <w:t>Formatieomvang</w:t>
            </w:r>
          </w:p>
        </w:tc>
        <w:tc>
          <w:tcPr>
            <w:tcW w:w="0" w:type="auto"/>
          </w:tcPr>
          <w:p w14:paraId="3C6716A4" w14:textId="77777777" w:rsidR="00007C56" w:rsidRPr="00F944AB" w:rsidRDefault="00007C56" w:rsidP="00007C56">
            <w:pPr>
              <w:rPr>
                <w:rFonts w:ascii="Arial" w:hAnsi="Arial" w:cs="Arial"/>
                <w:b/>
              </w:rPr>
            </w:pPr>
            <w:r w:rsidRPr="00F944AB">
              <w:rPr>
                <w:rFonts w:ascii="Arial" w:hAnsi="Arial" w:cs="Arial"/>
                <w:b/>
              </w:rPr>
              <w:t>Salarischaal</w:t>
            </w:r>
          </w:p>
        </w:tc>
      </w:tr>
      <w:tr w:rsidR="00007C56" w:rsidRPr="00F944AB" w14:paraId="0AAF9584" w14:textId="77777777" w:rsidTr="00691DA5">
        <w:tc>
          <w:tcPr>
            <w:tcW w:w="0" w:type="auto"/>
          </w:tcPr>
          <w:p w14:paraId="76EF669A" w14:textId="77777777" w:rsidR="00007C56" w:rsidRPr="00F944AB" w:rsidRDefault="00007C56" w:rsidP="00007C56">
            <w:pPr>
              <w:rPr>
                <w:rFonts w:ascii="Arial" w:hAnsi="Arial" w:cs="Arial"/>
              </w:rPr>
            </w:pPr>
          </w:p>
        </w:tc>
        <w:tc>
          <w:tcPr>
            <w:tcW w:w="0" w:type="auto"/>
          </w:tcPr>
          <w:p w14:paraId="59401BED" w14:textId="77777777" w:rsidR="00007C56" w:rsidRPr="00F944AB" w:rsidRDefault="00007C56" w:rsidP="00007C56">
            <w:pPr>
              <w:rPr>
                <w:rFonts w:ascii="Arial" w:hAnsi="Arial" w:cs="Arial"/>
              </w:rPr>
            </w:pPr>
          </w:p>
        </w:tc>
        <w:tc>
          <w:tcPr>
            <w:tcW w:w="0" w:type="auto"/>
          </w:tcPr>
          <w:p w14:paraId="0B7C4837" w14:textId="77777777" w:rsidR="00007C56" w:rsidRPr="00F944AB" w:rsidRDefault="00007C56" w:rsidP="00007C56">
            <w:pPr>
              <w:rPr>
                <w:rFonts w:ascii="Arial" w:hAnsi="Arial" w:cs="Arial"/>
              </w:rPr>
            </w:pPr>
          </w:p>
        </w:tc>
        <w:tc>
          <w:tcPr>
            <w:tcW w:w="0" w:type="auto"/>
          </w:tcPr>
          <w:p w14:paraId="39EB15C9" w14:textId="77777777" w:rsidR="00007C56" w:rsidRPr="00F944AB" w:rsidRDefault="00007C56" w:rsidP="00007C56">
            <w:pPr>
              <w:rPr>
                <w:rFonts w:ascii="Arial" w:hAnsi="Arial" w:cs="Arial"/>
              </w:rPr>
            </w:pPr>
          </w:p>
        </w:tc>
      </w:tr>
      <w:tr w:rsidR="00007C56" w:rsidRPr="00F944AB" w14:paraId="3F4D8CD8" w14:textId="77777777" w:rsidTr="00691DA5">
        <w:tc>
          <w:tcPr>
            <w:tcW w:w="0" w:type="auto"/>
          </w:tcPr>
          <w:p w14:paraId="0D07A619" w14:textId="77777777" w:rsidR="00007C56" w:rsidRPr="00F944AB" w:rsidRDefault="00007C56" w:rsidP="00007C56">
            <w:pPr>
              <w:rPr>
                <w:rFonts w:ascii="Arial" w:hAnsi="Arial" w:cs="Arial"/>
              </w:rPr>
            </w:pPr>
            <w:r w:rsidRPr="00F944AB">
              <w:rPr>
                <w:rFonts w:ascii="Arial" w:hAnsi="Arial" w:cs="Arial"/>
              </w:rPr>
              <w:t>Directeur-archivaris</w:t>
            </w:r>
          </w:p>
        </w:tc>
        <w:tc>
          <w:tcPr>
            <w:tcW w:w="0" w:type="auto"/>
          </w:tcPr>
          <w:p w14:paraId="797BC8F2" w14:textId="77777777" w:rsidR="00007C56" w:rsidRPr="00F944AB" w:rsidRDefault="00007C56" w:rsidP="00007C56">
            <w:pPr>
              <w:rPr>
                <w:rFonts w:ascii="Arial" w:hAnsi="Arial" w:cs="Arial"/>
              </w:rPr>
            </w:pPr>
            <w:r w:rsidRPr="00F944AB">
              <w:rPr>
                <w:rFonts w:ascii="Arial" w:hAnsi="Arial" w:cs="Arial"/>
              </w:rPr>
              <w:t>25-8-2021</w:t>
            </w:r>
          </w:p>
        </w:tc>
        <w:tc>
          <w:tcPr>
            <w:tcW w:w="0" w:type="auto"/>
          </w:tcPr>
          <w:p w14:paraId="1CD8F124" w14:textId="77777777" w:rsidR="00007C56" w:rsidRPr="00F944AB" w:rsidRDefault="00007C56" w:rsidP="00007C56">
            <w:pPr>
              <w:rPr>
                <w:rFonts w:ascii="Arial" w:hAnsi="Arial" w:cs="Arial"/>
              </w:rPr>
            </w:pPr>
            <w:r w:rsidRPr="00F944AB">
              <w:rPr>
                <w:rFonts w:ascii="Arial" w:hAnsi="Arial" w:cs="Arial"/>
              </w:rPr>
              <w:t>1 fte</w:t>
            </w:r>
          </w:p>
        </w:tc>
        <w:tc>
          <w:tcPr>
            <w:tcW w:w="0" w:type="auto"/>
          </w:tcPr>
          <w:p w14:paraId="49A7A40E" w14:textId="77777777" w:rsidR="00007C56" w:rsidRPr="00F944AB" w:rsidRDefault="00007C56" w:rsidP="00007C56">
            <w:pPr>
              <w:rPr>
                <w:rFonts w:ascii="Arial" w:hAnsi="Arial" w:cs="Arial"/>
              </w:rPr>
            </w:pPr>
            <w:r w:rsidRPr="00F944AB">
              <w:rPr>
                <w:rFonts w:ascii="Arial" w:hAnsi="Arial" w:cs="Arial"/>
              </w:rPr>
              <w:t>11</w:t>
            </w:r>
          </w:p>
        </w:tc>
      </w:tr>
      <w:tr w:rsidR="00007C56" w:rsidRPr="00F944AB" w14:paraId="20DC902D" w14:textId="77777777" w:rsidTr="00691DA5">
        <w:tc>
          <w:tcPr>
            <w:tcW w:w="0" w:type="auto"/>
          </w:tcPr>
          <w:p w14:paraId="1D21198E" w14:textId="77777777" w:rsidR="00007C56" w:rsidRPr="00F944AB" w:rsidRDefault="00007C56" w:rsidP="00007C56">
            <w:pPr>
              <w:rPr>
                <w:rFonts w:ascii="Arial" w:hAnsi="Arial" w:cs="Arial"/>
              </w:rPr>
            </w:pPr>
            <w:r w:rsidRPr="00F944AB">
              <w:rPr>
                <w:rFonts w:ascii="Arial" w:hAnsi="Arial" w:cs="Arial"/>
              </w:rPr>
              <w:t>Archiefinspecteur en adjunct-archivaris</w:t>
            </w:r>
          </w:p>
        </w:tc>
        <w:tc>
          <w:tcPr>
            <w:tcW w:w="0" w:type="auto"/>
          </w:tcPr>
          <w:p w14:paraId="19DE2352" w14:textId="77777777" w:rsidR="00007C56" w:rsidRPr="00F944AB" w:rsidRDefault="00007C56" w:rsidP="00007C56">
            <w:pPr>
              <w:rPr>
                <w:rFonts w:ascii="Arial" w:hAnsi="Arial" w:cs="Arial"/>
              </w:rPr>
            </w:pPr>
            <w:r w:rsidRPr="00F944AB">
              <w:rPr>
                <w:rFonts w:ascii="Arial" w:hAnsi="Arial" w:cs="Arial"/>
              </w:rPr>
              <w:t>1-5-2020</w:t>
            </w:r>
          </w:p>
        </w:tc>
        <w:tc>
          <w:tcPr>
            <w:tcW w:w="0" w:type="auto"/>
          </w:tcPr>
          <w:p w14:paraId="79FDC63F" w14:textId="77777777" w:rsidR="00007C56" w:rsidRPr="00F944AB" w:rsidRDefault="00007C56" w:rsidP="00007C56">
            <w:pPr>
              <w:rPr>
                <w:rFonts w:ascii="Arial" w:hAnsi="Arial" w:cs="Arial"/>
              </w:rPr>
            </w:pPr>
            <w:r w:rsidRPr="00F944AB">
              <w:rPr>
                <w:rFonts w:ascii="Arial" w:hAnsi="Arial" w:cs="Arial"/>
              </w:rPr>
              <w:t>1 fte</w:t>
            </w:r>
          </w:p>
        </w:tc>
        <w:tc>
          <w:tcPr>
            <w:tcW w:w="0" w:type="auto"/>
          </w:tcPr>
          <w:p w14:paraId="17AB4757" w14:textId="77777777" w:rsidR="00007C56" w:rsidRPr="00F944AB" w:rsidRDefault="00007C56" w:rsidP="00007C56">
            <w:pPr>
              <w:rPr>
                <w:rFonts w:ascii="Arial" w:hAnsi="Arial" w:cs="Arial"/>
              </w:rPr>
            </w:pPr>
            <w:r w:rsidRPr="00F944AB">
              <w:rPr>
                <w:rFonts w:ascii="Arial" w:hAnsi="Arial" w:cs="Arial"/>
              </w:rPr>
              <w:t>10/11</w:t>
            </w:r>
          </w:p>
        </w:tc>
      </w:tr>
      <w:tr w:rsidR="00007C56" w:rsidRPr="00F944AB" w14:paraId="1BDF9658" w14:textId="77777777" w:rsidTr="00691DA5">
        <w:tc>
          <w:tcPr>
            <w:tcW w:w="0" w:type="auto"/>
          </w:tcPr>
          <w:p w14:paraId="4893D155" w14:textId="77777777" w:rsidR="00007C56" w:rsidRPr="00F944AB" w:rsidRDefault="00007C56" w:rsidP="00007C56">
            <w:pPr>
              <w:rPr>
                <w:rFonts w:ascii="Arial" w:hAnsi="Arial" w:cs="Arial"/>
              </w:rPr>
            </w:pPr>
            <w:r w:rsidRPr="00F944AB">
              <w:rPr>
                <w:rFonts w:ascii="Arial" w:hAnsi="Arial" w:cs="Arial"/>
              </w:rPr>
              <w:t>Adviseur Digitale Informatie / Informatiemanager</w:t>
            </w:r>
          </w:p>
        </w:tc>
        <w:tc>
          <w:tcPr>
            <w:tcW w:w="0" w:type="auto"/>
          </w:tcPr>
          <w:p w14:paraId="69D2928D" w14:textId="77777777" w:rsidR="00007C56" w:rsidRPr="00F944AB" w:rsidRDefault="00007C56" w:rsidP="00007C56">
            <w:pPr>
              <w:rPr>
                <w:rFonts w:ascii="Arial" w:hAnsi="Arial" w:cs="Arial"/>
              </w:rPr>
            </w:pPr>
          </w:p>
        </w:tc>
        <w:tc>
          <w:tcPr>
            <w:tcW w:w="0" w:type="auto"/>
          </w:tcPr>
          <w:p w14:paraId="4E4D21E9" w14:textId="77777777" w:rsidR="00007C56" w:rsidRPr="00F944AB" w:rsidRDefault="00007C56" w:rsidP="00007C56">
            <w:pPr>
              <w:rPr>
                <w:rFonts w:ascii="Arial" w:hAnsi="Arial" w:cs="Arial"/>
              </w:rPr>
            </w:pPr>
            <w:r w:rsidRPr="00F944AB">
              <w:rPr>
                <w:rFonts w:ascii="Arial" w:hAnsi="Arial" w:cs="Arial"/>
              </w:rPr>
              <w:t>1 fte</w:t>
            </w:r>
          </w:p>
        </w:tc>
        <w:tc>
          <w:tcPr>
            <w:tcW w:w="0" w:type="auto"/>
          </w:tcPr>
          <w:p w14:paraId="001AB6B3" w14:textId="77777777" w:rsidR="00007C56" w:rsidRPr="00F944AB" w:rsidRDefault="00007C56" w:rsidP="00007C56">
            <w:pPr>
              <w:rPr>
                <w:rFonts w:ascii="Arial" w:hAnsi="Arial" w:cs="Arial"/>
              </w:rPr>
            </w:pPr>
            <w:r w:rsidRPr="00F944AB">
              <w:rPr>
                <w:rFonts w:ascii="Arial" w:hAnsi="Arial" w:cs="Arial"/>
              </w:rPr>
              <w:t>10</w:t>
            </w:r>
          </w:p>
        </w:tc>
      </w:tr>
      <w:tr w:rsidR="00007C56" w:rsidRPr="00F944AB" w14:paraId="7EA0BE0A" w14:textId="77777777" w:rsidTr="00691DA5">
        <w:tc>
          <w:tcPr>
            <w:tcW w:w="0" w:type="auto"/>
          </w:tcPr>
          <w:p w14:paraId="6B9772FA" w14:textId="77777777" w:rsidR="00007C56" w:rsidRPr="00F944AB" w:rsidRDefault="00007C56" w:rsidP="00007C56">
            <w:pPr>
              <w:rPr>
                <w:rFonts w:ascii="Arial" w:hAnsi="Arial" w:cs="Arial"/>
              </w:rPr>
            </w:pPr>
            <w:r w:rsidRPr="00F944AB">
              <w:rPr>
                <w:rFonts w:ascii="Arial" w:hAnsi="Arial" w:cs="Arial"/>
              </w:rPr>
              <w:t>Projectleider archieven</w:t>
            </w:r>
          </w:p>
        </w:tc>
        <w:tc>
          <w:tcPr>
            <w:tcW w:w="0" w:type="auto"/>
          </w:tcPr>
          <w:p w14:paraId="2C22D436" w14:textId="77777777" w:rsidR="00007C56" w:rsidRPr="00F944AB" w:rsidRDefault="00007C56" w:rsidP="00007C56">
            <w:pPr>
              <w:rPr>
                <w:rFonts w:ascii="Arial" w:hAnsi="Arial" w:cs="Arial"/>
              </w:rPr>
            </w:pPr>
          </w:p>
        </w:tc>
        <w:tc>
          <w:tcPr>
            <w:tcW w:w="0" w:type="auto"/>
          </w:tcPr>
          <w:p w14:paraId="4F33EAF7" w14:textId="77777777" w:rsidR="00007C56" w:rsidRPr="00F944AB" w:rsidRDefault="00007C56" w:rsidP="00007C56">
            <w:pPr>
              <w:rPr>
                <w:rFonts w:ascii="Arial" w:hAnsi="Arial" w:cs="Arial"/>
              </w:rPr>
            </w:pPr>
            <w:r w:rsidRPr="00F944AB">
              <w:rPr>
                <w:rFonts w:ascii="Arial" w:hAnsi="Arial" w:cs="Arial"/>
              </w:rPr>
              <w:t>0,6 fte</w:t>
            </w:r>
          </w:p>
        </w:tc>
        <w:tc>
          <w:tcPr>
            <w:tcW w:w="0" w:type="auto"/>
          </w:tcPr>
          <w:p w14:paraId="15C9ED49" w14:textId="77777777" w:rsidR="00007C56" w:rsidRPr="00F944AB" w:rsidRDefault="00007C56" w:rsidP="00007C56">
            <w:pPr>
              <w:rPr>
                <w:rFonts w:ascii="Arial" w:hAnsi="Arial" w:cs="Arial"/>
              </w:rPr>
            </w:pPr>
            <w:r w:rsidRPr="00F944AB">
              <w:rPr>
                <w:rFonts w:ascii="Arial" w:hAnsi="Arial" w:cs="Arial"/>
              </w:rPr>
              <w:t>10</w:t>
            </w:r>
          </w:p>
        </w:tc>
      </w:tr>
      <w:tr w:rsidR="00007C56" w:rsidRPr="00F944AB" w14:paraId="3B292388" w14:textId="77777777" w:rsidTr="00691DA5">
        <w:tc>
          <w:tcPr>
            <w:tcW w:w="0" w:type="auto"/>
          </w:tcPr>
          <w:p w14:paraId="77A7927F" w14:textId="77777777" w:rsidR="00007C56" w:rsidRPr="00F944AB" w:rsidRDefault="00007C56" w:rsidP="00007C56">
            <w:pPr>
              <w:rPr>
                <w:rFonts w:ascii="Arial" w:hAnsi="Arial" w:cs="Arial"/>
              </w:rPr>
            </w:pPr>
            <w:r w:rsidRPr="00F944AB">
              <w:rPr>
                <w:rFonts w:ascii="Arial" w:hAnsi="Arial" w:cs="Arial"/>
              </w:rPr>
              <w:t>Projectleider digitalisering</w:t>
            </w:r>
          </w:p>
        </w:tc>
        <w:tc>
          <w:tcPr>
            <w:tcW w:w="0" w:type="auto"/>
          </w:tcPr>
          <w:p w14:paraId="72ABFE8E" w14:textId="77777777" w:rsidR="00007C56" w:rsidRPr="00F944AB" w:rsidRDefault="00007C56" w:rsidP="00007C56">
            <w:pPr>
              <w:rPr>
                <w:rFonts w:ascii="Arial" w:hAnsi="Arial" w:cs="Arial"/>
              </w:rPr>
            </w:pPr>
            <w:r w:rsidRPr="00F944AB">
              <w:rPr>
                <w:rFonts w:ascii="Arial" w:hAnsi="Arial" w:cs="Arial"/>
              </w:rPr>
              <w:t>1-1-2020</w:t>
            </w:r>
          </w:p>
        </w:tc>
        <w:tc>
          <w:tcPr>
            <w:tcW w:w="0" w:type="auto"/>
          </w:tcPr>
          <w:p w14:paraId="4B51877E" w14:textId="77777777" w:rsidR="00007C56" w:rsidRPr="00F944AB" w:rsidRDefault="00007C56" w:rsidP="00007C56">
            <w:pPr>
              <w:rPr>
                <w:rFonts w:ascii="Arial" w:hAnsi="Arial" w:cs="Arial"/>
              </w:rPr>
            </w:pPr>
            <w:r w:rsidRPr="00F944AB">
              <w:rPr>
                <w:rFonts w:ascii="Arial" w:hAnsi="Arial" w:cs="Arial"/>
              </w:rPr>
              <w:t>0,4 fte</w:t>
            </w:r>
          </w:p>
        </w:tc>
        <w:tc>
          <w:tcPr>
            <w:tcW w:w="0" w:type="auto"/>
          </w:tcPr>
          <w:p w14:paraId="11C7DAFF" w14:textId="77777777" w:rsidR="00007C56" w:rsidRPr="00F944AB" w:rsidRDefault="00007C56" w:rsidP="00007C56">
            <w:pPr>
              <w:rPr>
                <w:rFonts w:ascii="Arial" w:hAnsi="Arial" w:cs="Arial"/>
              </w:rPr>
            </w:pPr>
            <w:r w:rsidRPr="00F944AB">
              <w:rPr>
                <w:rFonts w:ascii="Arial" w:hAnsi="Arial" w:cs="Arial"/>
              </w:rPr>
              <w:t>10</w:t>
            </w:r>
          </w:p>
        </w:tc>
      </w:tr>
      <w:tr w:rsidR="00007C56" w:rsidRPr="00F944AB" w14:paraId="4B522797" w14:textId="77777777" w:rsidTr="00691DA5">
        <w:tc>
          <w:tcPr>
            <w:tcW w:w="0" w:type="auto"/>
          </w:tcPr>
          <w:p w14:paraId="3444E968" w14:textId="77777777" w:rsidR="00007C56" w:rsidRPr="00F944AB" w:rsidRDefault="00007C56" w:rsidP="00007C56">
            <w:pPr>
              <w:rPr>
                <w:rFonts w:ascii="Arial" w:hAnsi="Arial" w:cs="Arial"/>
              </w:rPr>
            </w:pPr>
            <w:r w:rsidRPr="00F944AB">
              <w:rPr>
                <w:rFonts w:ascii="Arial" w:hAnsi="Arial" w:cs="Arial"/>
              </w:rPr>
              <w:t>Archiefmedewerker</w:t>
            </w:r>
          </w:p>
        </w:tc>
        <w:tc>
          <w:tcPr>
            <w:tcW w:w="0" w:type="auto"/>
          </w:tcPr>
          <w:p w14:paraId="52BAFBD1" w14:textId="77777777" w:rsidR="00007C56" w:rsidRPr="00F944AB" w:rsidRDefault="00007C56" w:rsidP="00007C56">
            <w:pPr>
              <w:rPr>
                <w:rFonts w:ascii="Arial" w:hAnsi="Arial" w:cs="Arial"/>
              </w:rPr>
            </w:pPr>
            <w:r w:rsidRPr="00F944AB">
              <w:rPr>
                <w:rFonts w:ascii="Arial" w:hAnsi="Arial" w:cs="Arial"/>
              </w:rPr>
              <w:t>27-10-2022</w:t>
            </w:r>
          </w:p>
        </w:tc>
        <w:tc>
          <w:tcPr>
            <w:tcW w:w="0" w:type="auto"/>
          </w:tcPr>
          <w:p w14:paraId="6A5B743D" w14:textId="77777777" w:rsidR="00007C56" w:rsidRPr="00F944AB" w:rsidRDefault="00007C56" w:rsidP="00007C56">
            <w:pPr>
              <w:rPr>
                <w:rFonts w:ascii="Arial" w:hAnsi="Arial" w:cs="Arial"/>
              </w:rPr>
            </w:pPr>
            <w:r w:rsidRPr="00F944AB">
              <w:rPr>
                <w:rFonts w:ascii="Arial" w:hAnsi="Arial" w:cs="Arial"/>
              </w:rPr>
              <w:t>0,8 fte</w:t>
            </w:r>
          </w:p>
        </w:tc>
        <w:tc>
          <w:tcPr>
            <w:tcW w:w="0" w:type="auto"/>
          </w:tcPr>
          <w:p w14:paraId="518736E7" w14:textId="77777777" w:rsidR="00007C56" w:rsidRPr="00F944AB" w:rsidRDefault="00007C56" w:rsidP="00007C56">
            <w:pPr>
              <w:rPr>
                <w:rFonts w:ascii="Arial" w:hAnsi="Arial" w:cs="Arial"/>
              </w:rPr>
            </w:pPr>
            <w:r w:rsidRPr="00F944AB">
              <w:rPr>
                <w:rFonts w:ascii="Arial" w:hAnsi="Arial" w:cs="Arial"/>
              </w:rPr>
              <w:t>9</w:t>
            </w:r>
          </w:p>
        </w:tc>
      </w:tr>
      <w:tr w:rsidR="00007C56" w:rsidRPr="00F944AB" w14:paraId="3B42C557" w14:textId="77777777" w:rsidTr="00691DA5">
        <w:tc>
          <w:tcPr>
            <w:tcW w:w="0" w:type="auto"/>
          </w:tcPr>
          <w:p w14:paraId="29C5A65F" w14:textId="77777777" w:rsidR="00007C56" w:rsidRPr="00F944AB" w:rsidRDefault="00007C56" w:rsidP="00007C56">
            <w:pPr>
              <w:rPr>
                <w:rFonts w:ascii="Arial" w:hAnsi="Arial" w:cs="Arial"/>
              </w:rPr>
            </w:pPr>
            <w:r w:rsidRPr="00F944AB">
              <w:rPr>
                <w:rFonts w:ascii="Arial" w:hAnsi="Arial" w:cs="Arial"/>
              </w:rPr>
              <w:t>Archiefmedewerker</w:t>
            </w:r>
          </w:p>
        </w:tc>
        <w:tc>
          <w:tcPr>
            <w:tcW w:w="0" w:type="auto"/>
          </w:tcPr>
          <w:p w14:paraId="1E8C4E2D" w14:textId="77777777" w:rsidR="00007C56" w:rsidRPr="00F944AB" w:rsidRDefault="00007C56" w:rsidP="00007C56">
            <w:pPr>
              <w:rPr>
                <w:rFonts w:ascii="Arial" w:hAnsi="Arial" w:cs="Arial"/>
              </w:rPr>
            </w:pPr>
            <w:r w:rsidRPr="00F944AB">
              <w:rPr>
                <w:rFonts w:ascii="Arial" w:hAnsi="Arial" w:cs="Arial"/>
              </w:rPr>
              <w:t>10-5-2026</w:t>
            </w:r>
          </w:p>
        </w:tc>
        <w:tc>
          <w:tcPr>
            <w:tcW w:w="0" w:type="auto"/>
          </w:tcPr>
          <w:p w14:paraId="079FC8A7" w14:textId="77777777" w:rsidR="00007C56" w:rsidRPr="00F944AB" w:rsidRDefault="00007C56" w:rsidP="00007C56">
            <w:pPr>
              <w:rPr>
                <w:rFonts w:ascii="Arial" w:hAnsi="Arial" w:cs="Arial"/>
              </w:rPr>
            </w:pPr>
            <w:r w:rsidRPr="00F944AB">
              <w:rPr>
                <w:rFonts w:ascii="Arial" w:hAnsi="Arial" w:cs="Arial"/>
              </w:rPr>
              <w:t>1 fte</w:t>
            </w:r>
          </w:p>
        </w:tc>
        <w:tc>
          <w:tcPr>
            <w:tcW w:w="0" w:type="auto"/>
          </w:tcPr>
          <w:p w14:paraId="17E159E8" w14:textId="77777777" w:rsidR="00007C56" w:rsidRPr="00F944AB" w:rsidRDefault="00007C56" w:rsidP="00007C56">
            <w:pPr>
              <w:rPr>
                <w:rFonts w:ascii="Arial" w:hAnsi="Arial" w:cs="Arial"/>
              </w:rPr>
            </w:pPr>
            <w:r w:rsidRPr="00F944AB">
              <w:rPr>
                <w:rFonts w:ascii="Arial" w:hAnsi="Arial" w:cs="Arial"/>
              </w:rPr>
              <w:t>9</w:t>
            </w:r>
          </w:p>
        </w:tc>
      </w:tr>
      <w:tr w:rsidR="00007C56" w:rsidRPr="00F944AB" w14:paraId="36E21CDF" w14:textId="77777777" w:rsidTr="00691DA5">
        <w:tc>
          <w:tcPr>
            <w:tcW w:w="0" w:type="auto"/>
          </w:tcPr>
          <w:p w14:paraId="0B996CF5" w14:textId="77777777" w:rsidR="00007C56" w:rsidRPr="00F944AB" w:rsidRDefault="00007C56" w:rsidP="00007C56">
            <w:pPr>
              <w:rPr>
                <w:rFonts w:ascii="Arial" w:hAnsi="Arial" w:cs="Arial"/>
              </w:rPr>
            </w:pPr>
            <w:r w:rsidRPr="00F944AB">
              <w:rPr>
                <w:rFonts w:ascii="Arial" w:hAnsi="Arial" w:cs="Arial"/>
              </w:rPr>
              <w:t>Medewerkster bibliotheek en afbeeldingen</w:t>
            </w:r>
          </w:p>
        </w:tc>
        <w:tc>
          <w:tcPr>
            <w:tcW w:w="0" w:type="auto"/>
          </w:tcPr>
          <w:p w14:paraId="17F59805" w14:textId="77777777" w:rsidR="00007C56" w:rsidRPr="00F944AB" w:rsidRDefault="00007C56" w:rsidP="00007C56">
            <w:pPr>
              <w:rPr>
                <w:rFonts w:ascii="Arial" w:hAnsi="Arial" w:cs="Arial"/>
              </w:rPr>
            </w:pPr>
            <w:r w:rsidRPr="00F944AB">
              <w:rPr>
                <w:rFonts w:ascii="Arial" w:hAnsi="Arial" w:cs="Arial"/>
              </w:rPr>
              <w:t>19-5-2023</w:t>
            </w:r>
          </w:p>
        </w:tc>
        <w:tc>
          <w:tcPr>
            <w:tcW w:w="0" w:type="auto"/>
          </w:tcPr>
          <w:p w14:paraId="43D5C751" w14:textId="77777777" w:rsidR="00007C56" w:rsidRPr="00F944AB" w:rsidRDefault="00007C56" w:rsidP="00007C56">
            <w:pPr>
              <w:rPr>
                <w:rFonts w:ascii="Arial" w:hAnsi="Arial" w:cs="Arial"/>
              </w:rPr>
            </w:pPr>
            <w:r w:rsidRPr="00F944AB">
              <w:rPr>
                <w:rFonts w:ascii="Arial" w:hAnsi="Arial" w:cs="Arial"/>
              </w:rPr>
              <w:t>0,9 fte</w:t>
            </w:r>
          </w:p>
        </w:tc>
        <w:tc>
          <w:tcPr>
            <w:tcW w:w="0" w:type="auto"/>
          </w:tcPr>
          <w:p w14:paraId="7B4C3D8C" w14:textId="77777777" w:rsidR="00007C56" w:rsidRPr="00F944AB" w:rsidRDefault="00007C56" w:rsidP="00007C56">
            <w:pPr>
              <w:rPr>
                <w:rFonts w:ascii="Arial" w:hAnsi="Arial" w:cs="Arial"/>
              </w:rPr>
            </w:pPr>
            <w:r w:rsidRPr="00F944AB">
              <w:rPr>
                <w:rFonts w:ascii="Arial" w:hAnsi="Arial" w:cs="Arial"/>
              </w:rPr>
              <w:t>4</w:t>
            </w:r>
          </w:p>
        </w:tc>
      </w:tr>
      <w:tr w:rsidR="00007C56" w:rsidRPr="00F944AB" w14:paraId="325AD82B" w14:textId="77777777" w:rsidTr="00691DA5">
        <w:tc>
          <w:tcPr>
            <w:tcW w:w="0" w:type="auto"/>
          </w:tcPr>
          <w:p w14:paraId="1B7A57FA" w14:textId="77777777" w:rsidR="00007C56" w:rsidRPr="00F944AB" w:rsidRDefault="00007C56" w:rsidP="00007C56">
            <w:pPr>
              <w:rPr>
                <w:rFonts w:ascii="Arial" w:hAnsi="Arial" w:cs="Arial"/>
              </w:rPr>
            </w:pPr>
            <w:r w:rsidRPr="00F944AB">
              <w:rPr>
                <w:rFonts w:ascii="Arial" w:hAnsi="Arial" w:cs="Arial"/>
              </w:rPr>
              <w:t>Studiezaalmedewerkster</w:t>
            </w:r>
          </w:p>
        </w:tc>
        <w:tc>
          <w:tcPr>
            <w:tcW w:w="0" w:type="auto"/>
          </w:tcPr>
          <w:p w14:paraId="3F8DD7CE" w14:textId="77777777" w:rsidR="00007C56" w:rsidRPr="00F944AB" w:rsidRDefault="00007C56" w:rsidP="00007C56">
            <w:pPr>
              <w:rPr>
                <w:rFonts w:ascii="Arial" w:hAnsi="Arial" w:cs="Arial"/>
              </w:rPr>
            </w:pPr>
            <w:r w:rsidRPr="00F944AB">
              <w:rPr>
                <w:rFonts w:ascii="Arial" w:hAnsi="Arial" w:cs="Arial"/>
              </w:rPr>
              <w:t>22-12-2025</w:t>
            </w:r>
          </w:p>
        </w:tc>
        <w:tc>
          <w:tcPr>
            <w:tcW w:w="0" w:type="auto"/>
          </w:tcPr>
          <w:p w14:paraId="3F9CC657" w14:textId="77777777" w:rsidR="00007C56" w:rsidRPr="00F944AB" w:rsidRDefault="00007C56" w:rsidP="00007C56">
            <w:pPr>
              <w:rPr>
                <w:rFonts w:ascii="Arial" w:hAnsi="Arial" w:cs="Arial"/>
              </w:rPr>
            </w:pPr>
            <w:r w:rsidRPr="00F944AB">
              <w:rPr>
                <w:rFonts w:ascii="Arial" w:hAnsi="Arial" w:cs="Arial"/>
              </w:rPr>
              <w:t>0,4 fte</w:t>
            </w:r>
          </w:p>
        </w:tc>
        <w:tc>
          <w:tcPr>
            <w:tcW w:w="0" w:type="auto"/>
          </w:tcPr>
          <w:p w14:paraId="7C71BC89" w14:textId="77777777" w:rsidR="00007C56" w:rsidRPr="00F944AB" w:rsidRDefault="00007C56" w:rsidP="00007C56">
            <w:pPr>
              <w:rPr>
                <w:rFonts w:ascii="Arial" w:hAnsi="Arial" w:cs="Arial"/>
              </w:rPr>
            </w:pPr>
            <w:r w:rsidRPr="00F944AB">
              <w:rPr>
                <w:rFonts w:ascii="Arial" w:hAnsi="Arial" w:cs="Arial"/>
              </w:rPr>
              <w:t>7</w:t>
            </w:r>
          </w:p>
        </w:tc>
      </w:tr>
    </w:tbl>
    <w:p w14:paraId="6223C1F6" w14:textId="77777777" w:rsidR="00372948" w:rsidRPr="00F944AB" w:rsidRDefault="00372948" w:rsidP="00372948">
      <w:pPr>
        <w:tabs>
          <w:tab w:val="left" w:pos="1701"/>
        </w:tabs>
        <w:rPr>
          <w:rFonts w:ascii="Arial" w:hAnsi="Arial" w:cs="Arial"/>
          <w:sz w:val="24"/>
          <w:szCs w:val="24"/>
        </w:rPr>
      </w:pPr>
    </w:p>
    <w:sectPr w:rsidR="00372948" w:rsidRPr="00F944A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72080" w14:textId="77777777" w:rsidR="00691DA5" w:rsidRDefault="00691DA5" w:rsidP="00372948">
      <w:pPr>
        <w:spacing w:after="0" w:line="240" w:lineRule="auto"/>
      </w:pPr>
      <w:r>
        <w:separator/>
      </w:r>
    </w:p>
  </w:endnote>
  <w:endnote w:type="continuationSeparator" w:id="0">
    <w:p w14:paraId="3AF2DB35" w14:textId="77777777" w:rsidR="00691DA5" w:rsidRDefault="00691DA5" w:rsidP="00372948">
      <w:pPr>
        <w:spacing w:after="0" w:line="240" w:lineRule="auto"/>
      </w:pPr>
      <w:r>
        <w:continuationSeparator/>
      </w:r>
    </w:p>
  </w:endnote>
  <w:endnote w:type="continuationNotice" w:id="1">
    <w:p w14:paraId="01C01ED4" w14:textId="77777777" w:rsidR="00C956DC" w:rsidRDefault="00C956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8722323"/>
      <w:docPartObj>
        <w:docPartGallery w:val="Page Numbers (Bottom of Page)"/>
        <w:docPartUnique/>
      </w:docPartObj>
    </w:sdtPr>
    <w:sdtContent>
      <w:p w14:paraId="3E2BC538" w14:textId="77777777" w:rsidR="00691DA5" w:rsidRDefault="00691DA5">
        <w:pPr>
          <w:pStyle w:val="Voettekst"/>
        </w:pPr>
        <w:r>
          <w:fldChar w:fldCharType="begin"/>
        </w:r>
        <w:r>
          <w:instrText>PAGE   \* MERGEFORMAT</w:instrText>
        </w:r>
        <w:r>
          <w:fldChar w:fldCharType="separate"/>
        </w:r>
        <w:r>
          <w:t>2</w:t>
        </w:r>
        <w:r>
          <w:fldChar w:fldCharType="end"/>
        </w:r>
        <w:r>
          <w:t xml:space="preserve"> Personeelsnotitie RHC Zuidoost Utrecht</w:t>
        </w:r>
      </w:p>
    </w:sdtContent>
  </w:sdt>
  <w:p w14:paraId="3039C5F8" w14:textId="77777777" w:rsidR="00691DA5" w:rsidRDefault="00691DA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E3BE4" w14:textId="77777777" w:rsidR="00691DA5" w:rsidRDefault="00691DA5" w:rsidP="00372948">
      <w:pPr>
        <w:spacing w:after="0" w:line="240" w:lineRule="auto"/>
      </w:pPr>
      <w:r>
        <w:separator/>
      </w:r>
    </w:p>
  </w:footnote>
  <w:footnote w:type="continuationSeparator" w:id="0">
    <w:p w14:paraId="0CC6C7DB" w14:textId="77777777" w:rsidR="00691DA5" w:rsidRDefault="00691DA5" w:rsidP="00372948">
      <w:pPr>
        <w:spacing w:after="0" w:line="240" w:lineRule="auto"/>
      </w:pPr>
      <w:r>
        <w:continuationSeparator/>
      </w:r>
    </w:p>
  </w:footnote>
  <w:footnote w:type="continuationNotice" w:id="1">
    <w:p w14:paraId="26117026" w14:textId="77777777" w:rsidR="00C956DC" w:rsidRDefault="00C956DC">
      <w:pPr>
        <w:spacing w:after="0" w:line="240" w:lineRule="auto"/>
      </w:pPr>
    </w:p>
  </w:footnote>
  <w:footnote w:id="2">
    <w:p w14:paraId="533D7694" w14:textId="77777777" w:rsidR="00691DA5" w:rsidRPr="005D13D4" w:rsidRDefault="00691DA5" w:rsidP="00372948">
      <w:pPr>
        <w:pStyle w:val="Voetnoottekst"/>
        <w:rPr>
          <w:sz w:val="16"/>
          <w:szCs w:val="16"/>
        </w:rPr>
      </w:pPr>
      <w:r w:rsidRPr="009224A9">
        <w:rPr>
          <w:rStyle w:val="Voetnootmarkering"/>
          <w:sz w:val="16"/>
          <w:szCs w:val="16"/>
        </w:rPr>
        <w:footnoteRef/>
      </w:r>
      <w:r w:rsidRPr="009224A9">
        <w:rPr>
          <w:sz w:val="16"/>
          <w:szCs w:val="16"/>
        </w:rPr>
        <w:t xml:space="preserve"> Regionaal Archief West-Brabant, RHC Rijnstreek, Regionaal Archief Alkmaar, Streekarchief Langstraat, Heuden en Altena, Westfries Archief, Regionaal Archief Rivierenland, Waterlands Archief, Streekarchief Hollands Midden, RHC Vecht en Venen, Erfgoedcentrum Achterhoek en Liemers, Archief Eemland</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AD9E9" w14:textId="7E14F25B" w:rsidR="00691DA5" w:rsidRPr="00A5378E" w:rsidRDefault="00691DA5">
    <w:pPr>
      <w:pStyle w:val="Koptekst"/>
      <w:rPr>
        <w:rFonts w:ascii="Arial" w:hAnsi="Arial" w:cs="Arial"/>
        <w:b/>
        <w:bCs/>
        <w:sz w:val="24"/>
        <w:szCs w:val="24"/>
      </w:rPr>
    </w:pPr>
    <w:r>
      <w:tab/>
    </w:r>
    <w:r>
      <w:tab/>
    </w:r>
    <w:r w:rsidRPr="00A5378E">
      <w:rPr>
        <w:rFonts w:ascii="Arial" w:hAnsi="Arial" w:cs="Arial"/>
        <w:b/>
        <w:bCs/>
        <w:sz w:val="24"/>
        <w:szCs w:val="24"/>
      </w:rPr>
      <w:t>Bijlage 4, 4A en 4B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678CA"/>
    <w:multiLevelType w:val="hybridMultilevel"/>
    <w:tmpl w:val="31108D70"/>
    <w:lvl w:ilvl="0" w:tplc="2382B638">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AE2788A"/>
    <w:multiLevelType w:val="hybridMultilevel"/>
    <w:tmpl w:val="7D5CC926"/>
    <w:lvl w:ilvl="0" w:tplc="3918DBF8">
      <w:numFmt w:val="bullet"/>
      <w:lvlText w:val="-"/>
      <w:lvlJc w:val="left"/>
      <w:pPr>
        <w:ind w:left="1495" w:hanging="360"/>
      </w:pPr>
      <w:rPr>
        <w:rFonts w:ascii="Calibri" w:eastAsiaTheme="minorHAnsi" w:hAnsi="Calibri" w:cs="Calibri" w:hint="default"/>
      </w:rPr>
    </w:lvl>
    <w:lvl w:ilvl="1" w:tplc="04130003" w:tentative="1">
      <w:start w:val="1"/>
      <w:numFmt w:val="bullet"/>
      <w:lvlText w:val="o"/>
      <w:lvlJc w:val="left"/>
      <w:pPr>
        <w:ind w:left="2215" w:hanging="360"/>
      </w:pPr>
      <w:rPr>
        <w:rFonts w:ascii="Courier New" w:hAnsi="Courier New" w:cs="Courier New" w:hint="default"/>
      </w:rPr>
    </w:lvl>
    <w:lvl w:ilvl="2" w:tplc="04130005" w:tentative="1">
      <w:start w:val="1"/>
      <w:numFmt w:val="bullet"/>
      <w:lvlText w:val=""/>
      <w:lvlJc w:val="left"/>
      <w:pPr>
        <w:ind w:left="2935" w:hanging="360"/>
      </w:pPr>
      <w:rPr>
        <w:rFonts w:ascii="Wingdings" w:hAnsi="Wingdings" w:hint="default"/>
      </w:rPr>
    </w:lvl>
    <w:lvl w:ilvl="3" w:tplc="04130001" w:tentative="1">
      <w:start w:val="1"/>
      <w:numFmt w:val="bullet"/>
      <w:lvlText w:val=""/>
      <w:lvlJc w:val="left"/>
      <w:pPr>
        <w:ind w:left="3655" w:hanging="360"/>
      </w:pPr>
      <w:rPr>
        <w:rFonts w:ascii="Symbol" w:hAnsi="Symbol" w:hint="default"/>
      </w:rPr>
    </w:lvl>
    <w:lvl w:ilvl="4" w:tplc="04130003" w:tentative="1">
      <w:start w:val="1"/>
      <w:numFmt w:val="bullet"/>
      <w:lvlText w:val="o"/>
      <w:lvlJc w:val="left"/>
      <w:pPr>
        <w:ind w:left="4375" w:hanging="360"/>
      </w:pPr>
      <w:rPr>
        <w:rFonts w:ascii="Courier New" w:hAnsi="Courier New" w:cs="Courier New" w:hint="default"/>
      </w:rPr>
    </w:lvl>
    <w:lvl w:ilvl="5" w:tplc="04130005" w:tentative="1">
      <w:start w:val="1"/>
      <w:numFmt w:val="bullet"/>
      <w:lvlText w:val=""/>
      <w:lvlJc w:val="left"/>
      <w:pPr>
        <w:ind w:left="5095" w:hanging="360"/>
      </w:pPr>
      <w:rPr>
        <w:rFonts w:ascii="Wingdings" w:hAnsi="Wingdings" w:hint="default"/>
      </w:rPr>
    </w:lvl>
    <w:lvl w:ilvl="6" w:tplc="04130001" w:tentative="1">
      <w:start w:val="1"/>
      <w:numFmt w:val="bullet"/>
      <w:lvlText w:val=""/>
      <w:lvlJc w:val="left"/>
      <w:pPr>
        <w:ind w:left="5815" w:hanging="360"/>
      </w:pPr>
      <w:rPr>
        <w:rFonts w:ascii="Symbol" w:hAnsi="Symbol" w:hint="default"/>
      </w:rPr>
    </w:lvl>
    <w:lvl w:ilvl="7" w:tplc="04130003" w:tentative="1">
      <w:start w:val="1"/>
      <w:numFmt w:val="bullet"/>
      <w:lvlText w:val="o"/>
      <w:lvlJc w:val="left"/>
      <w:pPr>
        <w:ind w:left="6535" w:hanging="360"/>
      </w:pPr>
      <w:rPr>
        <w:rFonts w:ascii="Courier New" w:hAnsi="Courier New" w:cs="Courier New" w:hint="default"/>
      </w:rPr>
    </w:lvl>
    <w:lvl w:ilvl="8" w:tplc="04130005" w:tentative="1">
      <w:start w:val="1"/>
      <w:numFmt w:val="bullet"/>
      <w:lvlText w:val=""/>
      <w:lvlJc w:val="left"/>
      <w:pPr>
        <w:ind w:left="7255" w:hanging="360"/>
      </w:pPr>
      <w:rPr>
        <w:rFonts w:ascii="Wingdings" w:hAnsi="Wingdings" w:hint="default"/>
      </w:rPr>
    </w:lvl>
  </w:abstractNum>
  <w:abstractNum w:abstractNumId="2" w15:restartNumberingAfterBreak="0">
    <w:nsid w:val="1B0C50CC"/>
    <w:multiLevelType w:val="hybridMultilevel"/>
    <w:tmpl w:val="58807CBA"/>
    <w:lvl w:ilvl="0" w:tplc="CA8ABB2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BBE61B8"/>
    <w:multiLevelType w:val="hybridMultilevel"/>
    <w:tmpl w:val="D4F67CF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56E5C15"/>
    <w:multiLevelType w:val="hybridMultilevel"/>
    <w:tmpl w:val="EEF23C32"/>
    <w:lvl w:ilvl="0" w:tplc="CB6ED132">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6914CF2"/>
    <w:multiLevelType w:val="hybridMultilevel"/>
    <w:tmpl w:val="82FC87C2"/>
    <w:lvl w:ilvl="0" w:tplc="954AB94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A72075D"/>
    <w:multiLevelType w:val="hybridMultilevel"/>
    <w:tmpl w:val="4E28B78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D8928D7"/>
    <w:multiLevelType w:val="hybridMultilevel"/>
    <w:tmpl w:val="B1C68596"/>
    <w:lvl w:ilvl="0" w:tplc="498A92E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92C5DC2"/>
    <w:multiLevelType w:val="hybridMultilevel"/>
    <w:tmpl w:val="FAFE93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B6B0998"/>
    <w:multiLevelType w:val="hybridMultilevel"/>
    <w:tmpl w:val="B87E6E70"/>
    <w:lvl w:ilvl="0" w:tplc="7AEC44D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7"/>
  </w:num>
  <w:num w:numId="4">
    <w:abstractNumId w:val="1"/>
  </w:num>
  <w:num w:numId="5">
    <w:abstractNumId w:val="8"/>
  </w:num>
  <w:num w:numId="6">
    <w:abstractNumId w:val="3"/>
  </w:num>
  <w:num w:numId="7">
    <w:abstractNumId w:val="2"/>
  </w:num>
  <w:num w:numId="8">
    <w:abstractNumId w:val="5"/>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3"/>
  <w:defaultTabStop w:val="708"/>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948"/>
    <w:rsid w:val="00007C56"/>
    <w:rsid w:val="00012527"/>
    <w:rsid w:val="00026E9C"/>
    <w:rsid w:val="0003207D"/>
    <w:rsid w:val="00085C52"/>
    <w:rsid w:val="000976A1"/>
    <w:rsid w:val="000A7F67"/>
    <w:rsid w:val="000C5B39"/>
    <w:rsid w:val="000E69DA"/>
    <w:rsid w:val="00114277"/>
    <w:rsid w:val="00157B89"/>
    <w:rsid w:val="00181ABA"/>
    <w:rsid w:val="001821A4"/>
    <w:rsid w:val="00193CEB"/>
    <w:rsid w:val="0019543C"/>
    <w:rsid w:val="001958B2"/>
    <w:rsid w:val="001A58E7"/>
    <w:rsid w:val="001A78BF"/>
    <w:rsid w:val="001F0E07"/>
    <w:rsid w:val="00201C92"/>
    <w:rsid w:val="0020401A"/>
    <w:rsid w:val="00204E1B"/>
    <w:rsid w:val="0020731D"/>
    <w:rsid w:val="00221E54"/>
    <w:rsid w:val="00230CD3"/>
    <w:rsid w:val="002F16B0"/>
    <w:rsid w:val="002F4425"/>
    <w:rsid w:val="00317979"/>
    <w:rsid w:val="00317A2A"/>
    <w:rsid w:val="00321866"/>
    <w:rsid w:val="003232F9"/>
    <w:rsid w:val="00372948"/>
    <w:rsid w:val="00386910"/>
    <w:rsid w:val="00391AA5"/>
    <w:rsid w:val="003A51C7"/>
    <w:rsid w:val="003C388F"/>
    <w:rsid w:val="003F0C7E"/>
    <w:rsid w:val="00403398"/>
    <w:rsid w:val="0040652A"/>
    <w:rsid w:val="00406D05"/>
    <w:rsid w:val="00421998"/>
    <w:rsid w:val="00432EA1"/>
    <w:rsid w:val="004C1163"/>
    <w:rsid w:val="004C5398"/>
    <w:rsid w:val="004D26E1"/>
    <w:rsid w:val="00504DE0"/>
    <w:rsid w:val="0052056A"/>
    <w:rsid w:val="00525728"/>
    <w:rsid w:val="005305F3"/>
    <w:rsid w:val="00531225"/>
    <w:rsid w:val="00533AD8"/>
    <w:rsid w:val="005529A4"/>
    <w:rsid w:val="00557448"/>
    <w:rsid w:val="00562BFD"/>
    <w:rsid w:val="00591351"/>
    <w:rsid w:val="005942E4"/>
    <w:rsid w:val="005F0999"/>
    <w:rsid w:val="00600BAC"/>
    <w:rsid w:val="00614E62"/>
    <w:rsid w:val="006357DC"/>
    <w:rsid w:val="00691DA5"/>
    <w:rsid w:val="006B4387"/>
    <w:rsid w:val="006B6F96"/>
    <w:rsid w:val="006E5A28"/>
    <w:rsid w:val="006F0499"/>
    <w:rsid w:val="0071381E"/>
    <w:rsid w:val="0071389B"/>
    <w:rsid w:val="00747893"/>
    <w:rsid w:val="00772E9B"/>
    <w:rsid w:val="007866FC"/>
    <w:rsid w:val="00790B6F"/>
    <w:rsid w:val="00790E19"/>
    <w:rsid w:val="007A7257"/>
    <w:rsid w:val="00800E66"/>
    <w:rsid w:val="0082179D"/>
    <w:rsid w:val="008316DA"/>
    <w:rsid w:val="00841948"/>
    <w:rsid w:val="00897FFE"/>
    <w:rsid w:val="008A3DDF"/>
    <w:rsid w:val="008D0494"/>
    <w:rsid w:val="0097400C"/>
    <w:rsid w:val="00982BC6"/>
    <w:rsid w:val="00987CAC"/>
    <w:rsid w:val="009E3211"/>
    <w:rsid w:val="00A40B82"/>
    <w:rsid w:val="00A5378E"/>
    <w:rsid w:val="00A630FB"/>
    <w:rsid w:val="00A869F3"/>
    <w:rsid w:val="00B07574"/>
    <w:rsid w:val="00B402BD"/>
    <w:rsid w:val="00B53924"/>
    <w:rsid w:val="00B6187E"/>
    <w:rsid w:val="00B72881"/>
    <w:rsid w:val="00B84345"/>
    <w:rsid w:val="00B92734"/>
    <w:rsid w:val="00B96901"/>
    <w:rsid w:val="00BB0068"/>
    <w:rsid w:val="00BD48A6"/>
    <w:rsid w:val="00BE273E"/>
    <w:rsid w:val="00C00BE4"/>
    <w:rsid w:val="00C10083"/>
    <w:rsid w:val="00C14E01"/>
    <w:rsid w:val="00C154CB"/>
    <w:rsid w:val="00C46C6D"/>
    <w:rsid w:val="00C956DC"/>
    <w:rsid w:val="00CB6275"/>
    <w:rsid w:val="00CC15CD"/>
    <w:rsid w:val="00CC65DC"/>
    <w:rsid w:val="00CE2DC7"/>
    <w:rsid w:val="00CE443D"/>
    <w:rsid w:val="00D12A2F"/>
    <w:rsid w:val="00D3239F"/>
    <w:rsid w:val="00D55771"/>
    <w:rsid w:val="00DA4F7D"/>
    <w:rsid w:val="00DE697A"/>
    <w:rsid w:val="00E02EB3"/>
    <w:rsid w:val="00E2172D"/>
    <w:rsid w:val="00E22DA4"/>
    <w:rsid w:val="00E34D73"/>
    <w:rsid w:val="00E410BC"/>
    <w:rsid w:val="00E519B9"/>
    <w:rsid w:val="00E56518"/>
    <w:rsid w:val="00E57E0D"/>
    <w:rsid w:val="00E57F6F"/>
    <w:rsid w:val="00E776B5"/>
    <w:rsid w:val="00E827F9"/>
    <w:rsid w:val="00E8503F"/>
    <w:rsid w:val="00E92083"/>
    <w:rsid w:val="00E93BC0"/>
    <w:rsid w:val="00E94A29"/>
    <w:rsid w:val="00EA1693"/>
    <w:rsid w:val="00ED514B"/>
    <w:rsid w:val="00F03743"/>
    <w:rsid w:val="00F055A7"/>
    <w:rsid w:val="00F119CD"/>
    <w:rsid w:val="00F62C83"/>
    <w:rsid w:val="00F84449"/>
    <w:rsid w:val="00F944AB"/>
    <w:rsid w:val="00FA3876"/>
    <w:rsid w:val="00FB2524"/>
    <w:rsid w:val="00FD1423"/>
    <w:rsid w:val="00FD17D2"/>
    <w:rsid w:val="00FD7A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EA940"/>
  <w15:chartTrackingRefBased/>
  <w15:docId w15:val="{BED2A39A-9C4D-4E7F-A1BA-A79A86EC0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372948"/>
    <w:pPr>
      <w:keepNext/>
      <w:keepLines/>
      <w:spacing w:before="40" w:after="0" w:line="240" w:lineRule="auto"/>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72948"/>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372948"/>
    <w:pPr>
      <w:spacing w:after="0" w:line="240" w:lineRule="auto"/>
      <w:ind w:left="720"/>
      <w:contextualSpacing/>
    </w:pPr>
    <w:rPr>
      <w:rFonts w:ascii="Times New Roman" w:eastAsia="Times New Roman" w:hAnsi="Times New Roman" w:cs="Times New Roman"/>
      <w:sz w:val="20"/>
      <w:szCs w:val="20"/>
    </w:rPr>
  </w:style>
  <w:style w:type="paragraph" w:styleId="Voetnoottekst">
    <w:name w:val="footnote text"/>
    <w:basedOn w:val="Standaard"/>
    <w:link w:val="VoetnoottekstChar"/>
    <w:uiPriority w:val="99"/>
    <w:semiHidden/>
    <w:unhideWhenUsed/>
    <w:rsid w:val="00372948"/>
    <w:pPr>
      <w:spacing w:after="0" w:line="240" w:lineRule="auto"/>
    </w:pPr>
    <w:rPr>
      <w:rFonts w:ascii="Corbel" w:hAnsi="Corbel"/>
      <w:sz w:val="20"/>
      <w:szCs w:val="20"/>
    </w:rPr>
  </w:style>
  <w:style w:type="character" w:customStyle="1" w:styleId="VoetnoottekstChar">
    <w:name w:val="Voetnoottekst Char"/>
    <w:basedOn w:val="Standaardalinea-lettertype"/>
    <w:link w:val="Voetnoottekst"/>
    <w:uiPriority w:val="99"/>
    <w:semiHidden/>
    <w:rsid w:val="00372948"/>
    <w:rPr>
      <w:rFonts w:ascii="Corbel" w:hAnsi="Corbel"/>
      <w:sz w:val="20"/>
      <w:szCs w:val="20"/>
    </w:rPr>
  </w:style>
  <w:style w:type="character" w:styleId="Voetnootmarkering">
    <w:name w:val="footnote reference"/>
    <w:basedOn w:val="Standaardalinea-lettertype"/>
    <w:uiPriority w:val="99"/>
    <w:semiHidden/>
    <w:unhideWhenUsed/>
    <w:rsid w:val="00372948"/>
    <w:rPr>
      <w:vertAlign w:val="superscript"/>
    </w:rPr>
  </w:style>
  <w:style w:type="table" w:styleId="Tabelraster">
    <w:name w:val="Table Grid"/>
    <w:basedOn w:val="Standaardtabel"/>
    <w:uiPriority w:val="39"/>
    <w:rsid w:val="00372948"/>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D17D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D17D2"/>
    <w:rPr>
      <w:rFonts w:ascii="Segoe UI" w:hAnsi="Segoe UI" w:cs="Segoe UI"/>
      <w:sz w:val="18"/>
      <w:szCs w:val="18"/>
    </w:rPr>
  </w:style>
  <w:style w:type="paragraph" w:styleId="Koptekst">
    <w:name w:val="header"/>
    <w:basedOn w:val="Standaard"/>
    <w:link w:val="KoptekstChar"/>
    <w:uiPriority w:val="99"/>
    <w:unhideWhenUsed/>
    <w:rsid w:val="003F0C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F0C7E"/>
  </w:style>
  <w:style w:type="paragraph" w:styleId="Voettekst">
    <w:name w:val="footer"/>
    <w:basedOn w:val="Standaard"/>
    <w:link w:val="VoettekstChar"/>
    <w:uiPriority w:val="99"/>
    <w:unhideWhenUsed/>
    <w:rsid w:val="003F0C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F0C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DFF1E8-DBC6-4547-938E-5ED6C70826EE}">
  <ds:schemaRefs>
    <ds:schemaRef ds:uri="http://purl.org/dc/terms/"/>
    <ds:schemaRef ds:uri="http://schemas.microsoft.com/sharepoint/v3"/>
    <ds:schemaRef ds:uri="http://schemas.microsoft.com/office/2006/documentManagement/types"/>
    <ds:schemaRef ds:uri="http://schemas.openxmlformats.org/package/2006/metadata/core-properties"/>
    <ds:schemaRef ds:uri="http://www.w3.org/XML/1998/namespace"/>
    <ds:schemaRef ds:uri="http://purl.org/dc/elements/1.1/"/>
    <ds:schemaRef ds:uri="fee22167-c236-416d-8e7f-1f75d327fedd"/>
    <ds:schemaRef ds:uri="http://purl.org/dc/dcmitype/"/>
    <ds:schemaRef ds:uri="http://schemas.microsoft.com/office/infopath/2007/PartnerControls"/>
    <ds:schemaRef ds:uri="ba69c5b4-b4a9-4049-8ecd-3868ecd3a286"/>
    <ds:schemaRef ds:uri="1cd6ebb7-799c-4025-aa72-03d65df50579"/>
    <ds:schemaRef ds:uri="http://schemas.microsoft.com/office/2006/metadata/properties"/>
  </ds:schemaRefs>
</ds:datastoreItem>
</file>

<file path=customXml/itemProps2.xml><?xml version="1.0" encoding="utf-8"?>
<ds:datastoreItem xmlns:ds="http://schemas.openxmlformats.org/officeDocument/2006/customXml" ds:itemID="{C65D03D2-3231-459C-8B32-B4C690C2D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ee22167-c236-416d-8e7f-1f75d327fedd"/>
    <ds:schemaRef ds:uri="1cd6ebb7-799c-4025-aa72-03d65df50579"/>
    <ds:schemaRef ds:uri="ba69c5b4-b4a9-4049-8ecd-3868ecd3a2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514AAB-D106-44B8-A1B4-925F6E303400}"/>
</file>

<file path=customXml/itemProps4.xml><?xml version="1.0" encoding="utf-8"?>
<ds:datastoreItem xmlns:ds="http://schemas.openxmlformats.org/officeDocument/2006/customXml" ds:itemID="{A214ECE3-F7DD-4336-8D26-4A85091563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6</Pages>
  <Words>1840</Words>
  <Characters>10121</Characters>
  <Application>Microsoft Office Word</Application>
  <DocSecurity>0</DocSecurity>
  <Lines>84</Lines>
  <Paragraphs>23</Paragraphs>
  <ScaleCrop>false</ScaleCrop>
  <HeadingPairs>
    <vt:vector size="4" baseType="variant">
      <vt:variant>
        <vt:lpstr>Titel</vt:lpstr>
      </vt:variant>
      <vt:variant>
        <vt:i4>1</vt:i4>
      </vt:variant>
      <vt:variant>
        <vt:lpstr>Koppen</vt:lpstr>
      </vt:variant>
      <vt:variant>
        <vt:i4>1</vt:i4>
      </vt:variant>
    </vt:vector>
  </HeadingPairs>
  <TitlesOfParts>
    <vt:vector size="2" baseType="lpstr">
      <vt:lpstr/>
      <vt:lpstr>    Actielijn 13: Organisatie- en personeelsontwikkeling</vt:lpstr>
    </vt:vector>
  </TitlesOfParts>
  <Company/>
  <LinksUpToDate>false</LinksUpToDate>
  <CharactersWithSpaces>11938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van der Eerden</dc:creator>
  <cp:keywords/>
  <dc:description/>
  <cp:lastModifiedBy>Ria van der Eerden</cp:lastModifiedBy>
  <cp:revision>41</cp:revision>
  <cp:lastPrinted>2019-07-09T15:01:00Z</cp:lastPrinted>
  <dcterms:created xsi:type="dcterms:W3CDTF">2019-06-28T06:11:00Z</dcterms:created>
  <dcterms:modified xsi:type="dcterms:W3CDTF">2019-08-22T11:16:00Z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dc01a833-4e44-4a63-874c-dd3e56d28fd4</vt:lpwstr>
  </property>
  <property fmtid="{D5CDD505-2E9C-101B-9397-08002B2CF9AE}" pid="4" name="Order">
    <vt:r8>7131100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