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DA5F80" w14:textId="23D96FC8" w:rsidR="0079629A" w:rsidRPr="00B21297" w:rsidRDefault="00776FFD" w:rsidP="00136D68">
      <w:pPr>
        <w:tabs>
          <w:tab w:val="left" w:pos="7088"/>
          <w:tab w:val="left" w:pos="9639"/>
        </w:tabs>
        <w:ind w:right="3617"/>
      </w:pPr>
      <w:r>
        <w:tab/>
      </w:r>
      <w:r w:rsidR="00CD2D14" w:rsidRPr="00B21297">
        <w:t>Ad b</w:t>
      </w:r>
      <w:r w:rsidR="0079629A" w:rsidRPr="00B21297">
        <w:t>ijlage 3 en 3</w:t>
      </w:r>
      <w:r w:rsidR="00BD59CA" w:rsidRPr="00B21297">
        <w:t>A</w:t>
      </w:r>
    </w:p>
    <w:p w14:paraId="27B712F7" w14:textId="77777777" w:rsidR="0079629A" w:rsidRPr="00B21297" w:rsidRDefault="0079629A"/>
    <w:p w14:paraId="501586DF" w14:textId="77777777" w:rsidR="00776FFD" w:rsidRDefault="00776FFD"/>
    <w:p w14:paraId="300D3473" w14:textId="2E0FB72B" w:rsidR="00B21297" w:rsidRPr="00B21297" w:rsidRDefault="00F067B9">
      <w:r w:rsidRPr="00B21297">
        <w:t xml:space="preserve">Aan: </w:t>
      </w:r>
      <w:r w:rsidRPr="00B21297">
        <w:tab/>
      </w:r>
      <w:r w:rsidRPr="00B21297">
        <w:tab/>
      </w:r>
      <w:r w:rsidR="00776FFD">
        <w:t>H</w:t>
      </w:r>
      <w:r w:rsidRPr="00B21297">
        <w:t xml:space="preserve">et bestuur van het RHC Zuidoost Utrecht, ter bespreking </w:t>
      </w:r>
      <w:r w:rsidR="00776FFD">
        <w:t>op</w:t>
      </w:r>
      <w:r w:rsidRPr="00B21297">
        <w:t xml:space="preserve"> 19/12/2018</w:t>
      </w:r>
    </w:p>
    <w:p w14:paraId="05A1F9D9" w14:textId="77777777" w:rsidR="00F067B9" w:rsidRPr="00B21297" w:rsidRDefault="00F067B9">
      <w:r w:rsidRPr="00B21297">
        <w:t xml:space="preserve">Van: </w:t>
      </w:r>
      <w:r w:rsidRPr="00B21297">
        <w:tab/>
      </w:r>
      <w:r w:rsidRPr="00B21297">
        <w:tab/>
        <w:t>Ria van der Eerden en Margreet Windhorst</w:t>
      </w:r>
      <w:r w:rsidRPr="00B21297">
        <w:tab/>
      </w:r>
    </w:p>
    <w:p w14:paraId="31FA9F2F" w14:textId="199DC699" w:rsidR="00F067B9" w:rsidRPr="00B21297" w:rsidRDefault="00F067B9">
      <w:r w:rsidRPr="00B21297">
        <w:t>Betreft:</w:t>
      </w:r>
      <w:r w:rsidRPr="00B21297">
        <w:tab/>
      </w:r>
      <w:proofErr w:type="spellStart"/>
      <w:r w:rsidR="00776FFD">
        <w:t>C</w:t>
      </w:r>
      <w:r w:rsidRPr="00B21297">
        <w:t>oncept-beleidsplan</w:t>
      </w:r>
      <w:proofErr w:type="spellEnd"/>
      <w:r w:rsidRPr="00B21297">
        <w:t xml:space="preserve"> 2019-2022 </w:t>
      </w:r>
      <w:r w:rsidR="0079629A" w:rsidRPr="00B21297">
        <w:t xml:space="preserve">(bijlage 3) </w:t>
      </w:r>
      <w:r w:rsidRPr="00B21297">
        <w:t>en financiële bijlage</w:t>
      </w:r>
      <w:r w:rsidR="0079629A" w:rsidRPr="00B21297">
        <w:t xml:space="preserve"> (bijlage </w:t>
      </w:r>
      <w:r w:rsidR="00466BF0" w:rsidRPr="00B21297">
        <w:t>3A)</w:t>
      </w:r>
    </w:p>
    <w:p w14:paraId="76B9A9BF" w14:textId="191BBB2A" w:rsidR="00F067B9" w:rsidRPr="00B21297" w:rsidRDefault="00F067B9">
      <w:pPr>
        <w:pBdr>
          <w:bottom w:val="single" w:sz="12" w:space="1" w:color="auto"/>
        </w:pBdr>
      </w:pPr>
      <w:r w:rsidRPr="00B21297">
        <w:t xml:space="preserve">Datum: </w:t>
      </w:r>
      <w:r w:rsidRPr="00B21297">
        <w:tab/>
      </w:r>
      <w:r w:rsidR="0079629A" w:rsidRPr="00B21297">
        <w:t>7</w:t>
      </w:r>
      <w:r w:rsidR="00AB28E2" w:rsidRPr="00B21297">
        <w:t>/12/</w:t>
      </w:r>
      <w:r w:rsidRPr="00B21297">
        <w:t>2018</w:t>
      </w:r>
    </w:p>
    <w:p w14:paraId="4BB1FA83" w14:textId="77777777" w:rsidR="00F067B9" w:rsidRPr="00B21297" w:rsidRDefault="00F067B9"/>
    <w:p w14:paraId="05E4480A" w14:textId="77777777" w:rsidR="00F067B9" w:rsidRPr="00B21297" w:rsidRDefault="00F067B9"/>
    <w:p w14:paraId="21AC4FF2" w14:textId="77777777" w:rsidR="00A2613F" w:rsidRPr="00B21297" w:rsidRDefault="00A2613F">
      <w:pPr>
        <w:rPr>
          <w:b/>
        </w:rPr>
      </w:pPr>
      <w:r w:rsidRPr="00B21297">
        <w:rPr>
          <w:b/>
        </w:rPr>
        <w:t>Inleiding</w:t>
      </w:r>
    </w:p>
    <w:p w14:paraId="6A83C61C" w14:textId="735B6B9E" w:rsidR="00F067B9" w:rsidRPr="00B21297" w:rsidRDefault="00F067B9">
      <w:r w:rsidRPr="00B21297">
        <w:t xml:space="preserve">Het bijgaande </w:t>
      </w:r>
      <w:proofErr w:type="spellStart"/>
      <w:r w:rsidRPr="00B21297">
        <w:t>concept-beleidsplan</w:t>
      </w:r>
      <w:proofErr w:type="spellEnd"/>
      <w:r w:rsidRPr="00B21297">
        <w:t xml:space="preserve"> </w:t>
      </w:r>
      <w:r w:rsidR="00AB28E2" w:rsidRPr="00B21297">
        <w:t xml:space="preserve">en </w:t>
      </w:r>
      <w:r w:rsidRPr="00B21297">
        <w:t xml:space="preserve">de financiële bijlage </w:t>
      </w:r>
      <w:r w:rsidR="00AB28E2" w:rsidRPr="00B21297">
        <w:t>vormen</w:t>
      </w:r>
      <w:r w:rsidRPr="00B21297">
        <w:t xml:space="preserve"> het voorlopige sluitstuk van een intensief en zorgvuldig proces van beleidsvorming dat het RHC samen met u en uw gemeentelijke organisaties heeft doorlopen. Eerdere richtinggevende stappen en besluiten in dit proces waren:</w:t>
      </w:r>
      <w:r w:rsidR="004B61D6" w:rsidRPr="00B21297">
        <w:t xml:space="preserve"> </w:t>
      </w:r>
    </w:p>
    <w:p w14:paraId="3806F835" w14:textId="3CDFF06B" w:rsidR="00CC72BC" w:rsidRPr="00B21297" w:rsidRDefault="004B61D6" w:rsidP="00CC72BC">
      <w:pPr>
        <w:pStyle w:val="Lijstalinea"/>
        <w:numPr>
          <w:ilvl w:val="0"/>
          <w:numId w:val="1"/>
        </w:numPr>
      </w:pPr>
      <w:r w:rsidRPr="00B21297">
        <w:t xml:space="preserve">De </w:t>
      </w:r>
      <w:r w:rsidR="008B0433" w:rsidRPr="00B21297">
        <w:t xml:space="preserve">discussie op basis van </w:t>
      </w:r>
      <w:r w:rsidR="00793C19" w:rsidRPr="00B21297">
        <w:t xml:space="preserve">een aantal stellingen en </w:t>
      </w:r>
      <w:r w:rsidR="008B0433" w:rsidRPr="00B21297">
        <w:t xml:space="preserve">het </w:t>
      </w:r>
      <w:r w:rsidRPr="00B21297">
        <w:t xml:space="preserve">document </w:t>
      </w:r>
      <w:r w:rsidRPr="00B21297">
        <w:rPr>
          <w:i/>
        </w:rPr>
        <w:t>Bouwstenen</w:t>
      </w:r>
      <w:r w:rsidR="00B428E9" w:rsidRPr="00B21297">
        <w:rPr>
          <w:i/>
        </w:rPr>
        <w:t xml:space="preserve"> </w:t>
      </w:r>
      <w:r w:rsidR="00B976DA" w:rsidRPr="00B21297">
        <w:rPr>
          <w:i/>
        </w:rPr>
        <w:t>(</w:t>
      </w:r>
      <w:r w:rsidR="00B428E9" w:rsidRPr="00B21297">
        <w:rPr>
          <w:i/>
        </w:rPr>
        <w:t>…</w:t>
      </w:r>
      <w:r w:rsidR="00B976DA" w:rsidRPr="00B21297">
        <w:rPr>
          <w:i/>
        </w:rPr>
        <w:t>)</w:t>
      </w:r>
      <w:r w:rsidR="00B428E9" w:rsidRPr="00B21297">
        <w:rPr>
          <w:i/>
        </w:rPr>
        <w:t xml:space="preserve"> </w:t>
      </w:r>
      <w:r w:rsidR="00BD339E" w:rsidRPr="00B21297">
        <w:rPr>
          <w:i/>
        </w:rPr>
        <w:t>vo</w:t>
      </w:r>
      <w:r w:rsidR="00040C90" w:rsidRPr="00B21297">
        <w:rPr>
          <w:i/>
        </w:rPr>
        <w:t>o</w:t>
      </w:r>
      <w:r w:rsidR="00BD339E" w:rsidRPr="00B21297">
        <w:rPr>
          <w:i/>
        </w:rPr>
        <w:t xml:space="preserve">r een </w:t>
      </w:r>
      <w:r w:rsidR="00040C90" w:rsidRPr="00B21297">
        <w:rPr>
          <w:i/>
        </w:rPr>
        <w:t>toekomstbestendig RHC Zuidoost Utrecht</w:t>
      </w:r>
      <w:r w:rsidR="00040C90" w:rsidRPr="00B21297">
        <w:t xml:space="preserve"> </w:t>
      </w:r>
      <w:r w:rsidR="00B428E9" w:rsidRPr="00B21297">
        <w:t xml:space="preserve">op </w:t>
      </w:r>
      <w:r w:rsidR="00760B48" w:rsidRPr="00B21297">
        <w:t>12</w:t>
      </w:r>
      <w:r w:rsidR="00B976DA" w:rsidRPr="00B21297">
        <w:t>/4/</w:t>
      </w:r>
      <w:r w:rsidR="00760B48" w:rsidRPr="00B21297">
        <w:t>2017;</w:t>
      </w:r>
    </w:p>
    <w:p w14:paraId="5C542026" w14:textId="648F74D4" w:rsidR="00F067B9" w:rsidRPr="00B21297" w:rsidRDefault="00F067B9" w:rsidP="00A424CD">
      <w:pPr>
        <w:pStyle w:val="Lijstalinea"/>
        <w:numPr>
          <w:ilvl w:val="0"/>
          <w:numId w:val="1"/>
        </w:numPr>
      </w:pPr>
      <w:r w:rsidRPr="00B21297">
        <w:t xml:space="preserve">De bespreking </w:t>
      </w:r>
      <w:r w:rsidR="00BA18B3" w:rsidRPr="00B21297">
        <w:t xml:space="preserve">en vaststelling op hoofdlijnen </w:t>
      </w:r>
      <w:r w:rsidRPr="00B21297">
        <w:t xml:space="preserve">van het document </w:t>
      </w:r>
      <w:r w:rsidRPr="00B21297">
        <w:rPr>
          <w:i/>
        </w:rPr>
        <w:t xml:space="preserve">Missie en visie: het RHC Zuidoost Utrecht in 2022 </w:t>
      </w:r>
      <w:r w:rsidRPr="00B21297">
        <w:t>op 18</w:t>
      </w:r>
      <w:r w:rsidR="00AB28E2" w:rsidRPr="00B21297">
        <w:t>/4/</w:t>
      </w:r>
      <w:r w:rsidRPr="00B21297">
        <w:t>2018</w:t>
      </w:r>
      <w:r w:rsidRPr="00B21297">
        <w:rPr>
          <w:i/>
        </w:rPr>
        <w:t>;</w:t>
      </w:r>
    </w:p>
    <w:p w14:paraId="226234F0" w14:textId="77777777" w:rsidR="00F067B9" w:rsidRPr="00B21297" w:rsidRDefault="00F067B9" w:rsidP="00A424CD">
      <w:pPr>
        <w:pStyle w:val="Lijstalinea"/>
        <w:numPr>
          <w:ilvl w:val="0"/>
          <w:numId w:val="1"/>
        </w:numPr>
      </w:pPr>
      <w:r w:rsidRPr="00B21297">
        <w:t>De bespreking van de nadere onderbouwing van de missie en visie op 5</w:t>
      </w:r>
      <w:r w:rsidR="00AB28E2" w:rsidRPr="00B21297">
        <w:t>/7/</w:t>
      </w:r>
      <w:r w:rsidRPr="00B21297">
        <w:t>2018</w:t>
      </w:r>
      <w:r w:rsidR="00AB28E2" w:rsidRPr="00B21297">
        <w:t xml:space="preserve"> en aansluitend de vaststelling van </w:t>
      </w:r>
      <w:r w:rsidRPr="00B21297">
        <w:t>zowel de missie en visie als de nadere onderbouwing.</w:t>
      </w:r>
    </w:p>
    <w:p w14:paraId="2C959A94" w14:textId="77777777" w:rsidR="00A2613F" w:rsidRPr="00B21297" w:rsidRDefault="00A2613F" w:rsidP="00A2613F"/>
    <w:p w14:paraId="0257ECDF" w14:textId="36AFFC26" w:rsidR="00F067B9" w:rsidRPr="00B21297" w:rsidRDefault="00A2613F" w:rsidP="00F067B9">
      <w:pPr>
        <w:rPr>
          <w:b/>
        </w:rPr>
      </w:pPr>
      <w:r w:rsidRPr="00B21297">
        <w:rPr>
          <w:b/>
        </w:rPr>
        <w:t>Bekostiging</w:t>
      </w:r>
      <w:r w:rsidR="0036553F" w:rsidRPr="00B21297">
        <w:rPr>
          <w:b/>
        </w:rPr>
        <w:t xml:space="preserve"> en risico’s</w:t>
      </w:r>
    </w:p>
    <w:p w14:paraId="0226D6F8" w14:textId="235A65E5" w:rsidR="00F067B9" w:rsidRPr="00B21297" w:rsidRDefault="00F067B9" w:rsidP="00F067B9">
      <w:r w:rsidRPr="00B21297">
        <w:t xml:space="preserve">In deze voorbereidende stappen werd de inhoudelijke en financiële basis gelegd voor het voorliggende </w:t>
      </w:r>
      <w:proofErr w:type="spellStart"/>
      <w:r w:rsidRPr="00B21297">
        <w:t>concept-beleidsplan</w:t>
      </w:r>
      <w:proofErr w:type="spellEnd"/>
      <w:r w:rsidR="00A2613F" w:rsidRPr="00B21297">
        <w:t>. D</w:t>
      </w:r>
      <w:r w:rsidRPr="00B21297">
        <w:t xml:space="preserve">e bijlage </w:t>
      </w:r>
      <w:r w:rsidR="00A2613F" w:rsidRPr="00B21297">
        <w:t>geeft</w:t>
      </w:r>
      <w:r w:rsidRPr="00B21297">
        <w:t xml:space="preserve"> inzage in alle financiële consequenties van de plannen</w:t>
      </w:r>
      <w:r w:rsidR="00A2613F" w:rsidRPr="00B21297">
        <w:t xml:space="preserve"> voor de komende jaren</w:t>
      </w:r>
      <w:r w:rsidRPr="00B21297">
        <w:t xml:space="preserve">. </w:t>
      </w:r>
      <w:r w:rsidR="00B4072A" w:rsidRPr="00B21297">
        <w:t xml:space="preserve">Om als volwaardige archiefdienst te kunnen functioneren, </w:t>
      </w:r>
      <w:r w:rsidR="00A2613F" w:rsidRPr="00B21297">
        <w:t>is niet</w:t>
      </w:r>
      <w:r w:rsidR="00B4072A" w:rsidRPr="00B21297">
        <w:t xml:space="preserve"> alleen </w:t>
      </w:r>
      <w:r w:rsidR="00A2613F" w:rsidRPr="00B21297">
        <w:t xml:space="preserve">geld nodig voor de </w:t>
      </w:r>
      <w:r w:rsidR="00B4072A" w:rsidRPr="00B21297">
        <w:t xml:space="preserve">personeelsuitbreiding </w:t>
      </w:r>
      <w:r w:rsidR="00A2613F" w:rsidRPr="00B21297">
        <w:t xml:space="preserve">waartoe </w:t>
      </w:r>
      <w:r w:rsidR="00AB28E2" w:rsidRPr="00B21297">
        <w:t xml:space="preserve">deze zomer al </w:t>
      </w:r>
      <w:r w:rsidR="00A2613F" w:rsidRPr="00B21297">
        <w:t>is besloten</w:t>
      </w:r>
      <w:r w:rsidR="00B4072A" w:rsidRPr="00B21297">
        <w:t xml:space="preserve">, maar ook </w:t>
      </w:r>
      <w:r w:rsidR="00A2613F" w:rsidRPr="00B21297">
        <w:t xml:space="preserve">voor andere </w:t>
      </w:r>
      <w:r w:rsidR="00B4072A" w:rsidRPr="00B21297">
        <w:t>investeringen</w:t>
      </w:r>
      <w:r w:rsidR="00A2613F" w:rsidRPr="00B21297">
        <w:t xml:space="preserve">, bijvoorbeeld in </w:t>
      </w:r>
      <w:r w:rsidR="00B4072A" w:rsidRPr="00B21297">
        <w:t>het e-depot, de vernieuwing van de website</w:t>
      </w:r>
      <w:r w:rsidR="00A2613F" w:rsidRPr="00B21297">
        <w:t xml:space="preserve"> en de huur van extra kantoor- en depotruimte.</w:t>
      </w:r>
    </w:p>
    <w:p w14:paraId="5D2FE81E" w14:textId="3617270B" w:rsidR="00871334" w:rsidRPr="00B21297" w:rsidRDefault="00F24D1D" w:rsidP="00F067B9">
      <w:r w:rsidRPr="00B21297">
        <w:t>Op verzoek van de ambtelijke contactpersonen word</w:t>
      </w:r>
      <w:r w:rsidR="0036553F" w:rsidRPr="00B21297">
        <w:t>en</w:t>
      </w:r>
      <w:r w:rsidRPr="00B21297">
        <w:t xml:space="preserve"> in </w:t>
      </w:r>
      <w:r w:rsidR="00C04CFA" w:rsidRPr="00B21297">
        <w:t xml:space="preserve">een extra </w:t>
      </w:r>
      <w:r w:rsidRPr="00B21297">
        <w:t xml:space="preserve">tabel 2 van de financiële bijlage </w:t>
      </w:r>
      <w:r w:rsidR="0036553F" w:rsidRPr="00B21297">
        <w:t>de gevolgen voor de gemeentelijke bijdragen van het nieuwe beleid in beeld gebracht. Hierbij is geen rekening gehouden met de toetreding van Vijfheerenlanden of uittreding van Vianen.</w:t>
      </w:r>
      <w:r w:rsidR="00871334" w:rsidRPr="00B21297">
        <w:t xml:space="preserve"> </w:t>
      </w:r>
      <w:r w:rsidR="002456CC" w:rsidRPr="00B21297">
        <w:t xml:space="preserve">Evenmin met mogelijke extra inkomsten uit de projectmatige bewerking van gemeentelijke archieven en het structurele toezicht op twee samenwerkingsverbanden. </w:t>
      </w:r>
      <w:r w:rsidR="00871334" w:rsidRPr="00B21297">
        <w:t>Om de financiële risico’s voor de gemeenten te beperken</w:t>
      </w:r>
      <w:r w:rsidR="0016477D" w:rsidRPr="00B21297">
        <w:t>,</w:t>
      </w:r>
      <w:r w:rsidR="00871334" w:rsidRPr="00B21297">
        <w:t xml:space="preserve"> is </w:t>
      </w:r>
      <w:r w:rsidR="0016477D" w:rsidRPr="00B21297">
        <w:t xml:space="preserve">in juli 2018 </w:t>
      </w:r>
      <w:r w:rsidR="00871334" w:rsidRPr="00B21297">
        <w:t xml:space="preserve">afgesproken om de besluitvorming over de tweede nieuwe functionaris in 2020 op te schorten totdat - begin 2019 hopelijk - bekend is wat Vijfheerenlanden doet. </w:t>
      </w:r>
      <w:r w:rsidR="0016477D" w:rsidRPr="00B21297">
        <w:t xml:space="preserve">In de vastgestelde begroting 2019 is dit in de risicoparagraaf opgenomen. </w:t>
      </w:r>
      <w:r w:rsidR="00871334" w:rsidRPr="00B21297">
        <w:t xml:space="preserve">Ook kan het RHC zelf </w:t>
      </w:r>
      <w:r w:rsidR="0016477D" w:rsidRPr="00B21297">
        <w:t xml:space="preserve">hierop wachten met het doen van </w:t>
      </w:r>
      <w:r w:rsidR="00871334" w:rsidRPr="00B21297">
        <w:t>een deel van de voor 2019 begrote uitgaven (zoals die voor de nieuwe website)</w:t>
      </w:r>
      <w:r w:rsidR="0016477D" w:rsidRPr="00B21297">
        <w:t>.</w:t>
      </w:r>
    </w:p>
    <w:p w14:paraId="2711A52A" w14:textId="39BE2E1C" w:rsidR="00A2613F" w:rsidRPr="00B21297" w:rsidRDefault="00A2613F" w:rsidP="00F067B9"/>
    <w:p w14:paraId="6AFA0827" w14:textId="77777777" w:rsidR="00A2613F" w:rsidRPr="00B21297" w:rsidRDefault="00A2613F" w:rsidP="00F067B9">
      <w:pPr>
        <w:rPr>
          <w:b/>
        </w:rPr>
      </w:pPr>
      <w:r w:rsidRPr="00B21297">
        <w:rPr>
          <w:b/>
        </w:rPr>
        <w:t>Rolverdeling</w:t>
      </w:r>
    </w:p>
    <w:p w14:paraId="1517B8CE" w14:textId="77777777" w:rsidR="00A2613F" w:rsidRPr="00B21297" w:rsidRDefault="00A2613F" w:rsidP="00F067B9">
      <w:r w:rsidRPr="00B21297">
        <w:t xml:space="preserve">De uitvoering van het beleidsplan is de verantwoordelijkheid van het RHC. </w:t>
      </w:r>
      <w:r w:rsidR="00535E41" w:rsidRPr="00B21297">
        <w:t xml:space="preserve">De actielijnen en acties die het RHC als partner van de gemeenten zal uitvoeren, vergen echter een soepel samenspel tussen RHC en gemeenten. Ook zij zullen zich volop in moeten zetten om hun informatiehuishouding op orde te krijgen en de eigen organisatie klaar te stomen voor aansluiting op het e-depot. RHC en gemeenten hebben in dezen ieder hun (wettelijke) rol: het RHC als adviseur, toezichthouder en beheerder van de overgebrachte archieven; de </w:t>
      </w:r>
      <w:r w:rsidR="00535E41" w:rsidRPr="00B21297">
        <w:lastRenderedPageBreak/>
        <w:t>gemeenten als bestuurlijk verantwoordelijke (zorgdrager) voor de goede, geordende en toegankelijke staat waarin hun archieven verkeren.</w:t>
      </w:r>
    </w:p>
    <w:p w14:paraId="4A197B65" w14:textId="77777777" w:rsidR="00535E41" w:rsidRPr="00B21297" w:rsidRDefault="00535E41" w:rsidP="00F067B9"/>
    <w:p w14:paraId="4E9FB33F" w14:textId="77777777" w:rsidR="00535E41" w:rsidRPr="00B21297" w:rsidRDefault="00535E41" w:rsidP="00F067B9">
      <w:pPr>
        <w:rPr>
          <w:b/>
        </w:rPr>
      </w:pPr>
      <w:r w:rsidRPr="00B21297">
        <w:rPr>
          <w:b/>
        </w:rPr>
        <w:t>Operationalisering</w:t>
      </w:r>
    </w:p>
    <w:p w14:paraId="5FAC64C2" w14:textId="77777777" w:rsidR="00A2613F" w:rsidRPr="00B21297" w:rsidRDefault="00535E41" w:rsidP="00F067B9">
      <w:r w:rsidRPr="00B21297">
        <w:t xml:space="preserve">Het </w:t>
      </w:r>
      <w:proofErr w:type="spellStart"/>
      <w:r w:rsidRPr="00B21297">
        <w:t>concept-beleidsplan</w:t>
      </w:r>
      <w:proofErr w:type="spellEnd"/>
      <w:r w:rsidRPr="00B21297">
        <w:t xml:space="preserve"> geeft de ambitie van het RHC helder weer. De actielijnen en acties concretiseren weliswaar de weg waarlangs het RHC zijn ambitie wil bereiken, maar zijn nog niet volledig SMART en operationeel uitgewerkt. Dat gebeurt in de jaarplannen die het RHC op basis van het beleidsplan zal opstellen. Aan de hand daarvan zal </w:t>
      </w:r>
      <w:r w:rsidR="00AB28E2" w:rsidRPr="00B21297">
        <w:t xml:space="preserve">jaarlijks </w:t>
      </w:r>
      <w:r w:rsidRPr="00B21297">
        <w:t>aan het bestuur over de voortgang worden gerapporteerd.</w:t>
      </w:r>
    </w:p>
    <w:p w14:paraId="73A23D64" w14:textId="77777777" w:rsidR="00535E41" w:rsidRPr="00B21297" w:rsidRDefault="00535E41" w:rsidP="00F067B9"/>
    <w:p w14:paraId="321A1A24" w14:textId="77777777" w:rsidR="00535E41" w:rsidRPr="00B21297" w:rsidRDefault="00571DCB" w:rsidP="00F067B9">
      <w:pPr>
        <w:rPr>
          <w:b/>
        </w:rPr>
      </w:pPr>
      <w:r w:rsidRPr="00B21297">
        <w:rPr>
          <w:b/>
        </w:rPr>
        <w:t>Gevraagd besluit</w:t>
      </w:r>
    </w:p>
    <w:p w14:paraId="2E69B7D0" w14:textId="1FCDD14C" w:rsidR="00571DCB" w:rsidRPr="00571DCB" w:rsidRDefault="00571DCB" w:rsidP="00571DCB">
      <w:r w:rsidRPr="00B21297">
        <w:t xml:space="preserve">Het </w:t>
      </w:r>
      <w:proofErr w:type="spellStart"/>
      <w:r w:rsidRPr="00B21297">
        <w:t>concept-beleidsplan</w:t>
      </w:r>
      <w:proofErr w:type="spellEnd"/>
      <w:r w:rsidRPr="00B21297">
        <w:t xml:space="preserve"> 2019-2022 met de bijbehorende financiële bijlage vast te stellen</w:t>
      </w:r>
      <w:r w:rsidR="0016477D" w:rsidRPr="00B21297">
        <w:t xml:space="preserve">, met de kanttekening dat </w:t>
      </w:r>
      <w:r w:rsidR="002456CC" w:rsidRPr="00B21297">
        <w:t>indien Vi</w:t>
      </w:r>
      <w:r w:rsidR="0016477D" w:rsidRPr="00B21297">
        <w:t xml:space="preserve">jfheerenlanden zich niet bij het RHC </w:t>
      </w:r>
      <w:r w:rsidR="002456CC" w:rsidRPr="00B21297">
        <w:t>aansluit, een nieuwe situatie ontstaat</w:t>
      </w:r>
      <w:r w:rsidR="00B21297">
        <w:t xml:space="preserve">. Dit zal invloed hebben niet zozeer op de koers </w:t>
      </w:r>
      <w:r w:rsidR="00975CA9">
        <w:t xml:space="preserve">als </w:t>
      </w:r>
      <w:r w:rsidR="00B21297">
        <w:t>wel op het tempo waarin de voorg</w:t>
      </w:r>
      <w:r w:rsidR="00443353">
        <w:t>e</w:t>
      </w:r>
      <w:r w:rsidR="00B21297">
        <w:t>nomen acties kunnen worden uitgevoerd.</w:t>
      </w:r>
    </w:p>
    <w:p w14:paraId="28BD6D26" w14:textId="77777777" w:rsidR="00571DCB" w:rsidRPr="00571DCB" w:rsidRDefault="00571DCB" w:rsidP="00571DCB">
      <w:pPr>
        <w:pStyle w:val="Lijstalinea"/>
        <w:rPr>
          <w:b/>
        </w:rPr>
      </w:pPr>
      <w:bookmarkStart w:id="0" w:name="_GoBack"/>
      <w:bookmarkEnd w:id="0"/>
    </w:p>
    <w:p w14:paraId="06110255" w14:textId="77777777" w:rsidR="00F067B9" w:rsidRDefault="00F067B9"/>
    <w:p w14:paraId="55931AD8" w14:textId="77777777" w:rsidR="00F067B9" w:rsidRDefault="00F067B9"/>
    <w:sectPr w:rsidR="00F067B9" w:rsidSect="006F4F85">
      <w:pgSz w:w="11900" w:h="16840"/>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E86386"/>
    <w:multiLevelType w:val="hybridMultilevel"/>
    <w:tmpl w:val="8F74F5B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4EA722E7"/>
    <w:multiLevelType w:val="hybridMultilevel"/>
    <w:tmpl w:val="9794754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200"/>
  <w:proofState w:spelling="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67B9"/>
    <w:rsid w:val="00040C90"/>
    <w:rsid w:val="001363D0"/>
    <w:rsid w:val="00136D68"/>
    <w:rsid w:val="0016477D"/>
    <w:rsid w:val="002456CC"/>
    <w:rsid w:val="0036553F"/>
    <w:rsid w:val="00443353"/>
    <w:rsid w:val="00466BF0"/>
    <w:rsid w:val="004B61D6"/>
    <w:rsid w:val="00504821"/>
    <w:rsid w:val="00535E41"/>
    <w:rsid w:val="00571DCB"/>
    <w:rsid w:val="0068475E"/>
    <w:rsid w:val="006F4F85"/>
    <w:rsid w:val="00760B48"/>
    <w:rsid w:val="00776FFD"/>
    <w:rsid w:val="00793C19"/>
    <w:rsid w:val="0079629A"/>
    <w:rsid w:val="00871334"/>
    <w:rsid w:val="008B0433"/>
    <w:rsid w:val="008C7A36"/>
    <w:rsid w:val="00950B3A"/>
    <w:rsid w:val="00961C07"/>
    <w:rsid w:val="00975CA9"/>
    <w:rsid w:val="009E083A"/>
    <w:rsid w:val="00A222AA"/>
    <w:rsid w:val="00A2613F"/>
    <w:rsid w:val="00A3402C"/>
    <w:rsid w:val="00A424CD"/>
    <w:rsid w:val="00A64957"/>
    <w:rsid w:val="00AB28E2"/>
    <w:rsid w:val="00AD6201"/>
    <w:rsid w:val="00B21297"/>
    <w:rsid w:val="00B4072A"/>
    <w:rsid w:val="00B428E9"/>
    <w:rsid w:val="00B976DA"/>
    <w:rsid w:val="00BA18B3"/>
    <w:rsid w:val="00BB405E"/>
    <w:rsid w:val="00BD339E"/>
    <w:rsid w:val="00BD59CA"/>
    <w:rsid w:val="00C04CFA"/>
    <w:rsid w:val="00C37286"/>
    <w:rsid w:val="00CC72BC"/>
    <w:rsid w:val="00CD2D14"/>
    <w:rsid w:val="00DF27A3"/>
    <w:rsid w:val="00F067B9"/>
    <w:rsid w:val="00F24C4A"/>
    <w:rsid w:val="00F24D1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63E2D"/>
  <w14:defaultImageDpi w14:val="32767"/>
  <w15:chartTrackingRefBased/>
  <w15:docId w15:val="{B4B30215-0EFA-F347-BC6E-82D2167A1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F067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92EE2AB1A07641A160B66F70375A92" ma:contentTypeVersion="12" ma:contentTypeDescription="Een nieuw document maken." ma:contentTypeScope="" ma:versionID="d90d668f26a48950a256943bc361c9d0">
  <xsd:schema xmlns:xsd="http://www.w3.org/2001/XMLSchema" xmlns:xs="http://www.w3.org/2001/XMLSchema" xmlns:p="http://schemas.microsoft.com/office/2006/metadata/properties" xmlns:ns1="http://schemas.microsoft.com/sharepoint/v3" xmlns:ns2="fee22167-c236-416d-8e7f-1f75d327fedd" xmlns:ns3="1cd6ebb7-799c-4025-aa72-03d65df50579" xmlns:ns4="ba69c5b4-b4a9-4049-8ecd-3868ecd3a286" targetNamespace="http://schemas.microsoft.com/office/2006/metadata/properties" ma:root="true" ma:fieldsID="5f23cca09bdbd89f5ca48925ce488b47" ns1:_="" ns2:_="" ns3:_="" ns4:_="">
    <xsd:import namespace="http://schemas.microsoft.com/sharepoint/v3"/>
    <xsd:import namespace="fee22167-c236-416d-8e7f-1f75d327fedd"/>
    <xsd:import namespace="1cd6ebb7-799c-4025-aa72-03d65df50579"/>
    <xsd:import namespace="ba69c5b4-b4a9-4049-8ecd-3868ecd3a28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ServiceLocation" minOccurs="0"/>
                <xsd:element ref="ns4:SharedWithUsers" minOccurs="0"/>
                <xsd:element ref="ns3:MediaServiceOCR" minOccurs="0"/>
                <xsd:element ref="ns4:SharedWithDetails" minOccurs="0"/>
                <xsd:element ref="ns3:MediaServiceGenerationTime" minOccurs="0"/>
                <xsd:element ref="ns3:MediaServiceEventHashCode"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Eigenschappen van het geïntegreerd beleid voor naleving" ma:hidden="true" ma:internalName="_ip_UnifiedCompliancePolicyProperties">
      <xsd:simpleType>
        <xsd:restriction base="dms:Note"/>
      </xsd:simpleType>
    </xsd:element>
    <xsd:element name="_ip_UnifiedCompliancePolicyUIAction" ma:index="22" nillable="true" ma:displayName="Actie van de gebruikersinterface van het geïntegreerd beleid voor naleving"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ee22167-c236-416d-8e7f-1f75d327fedd" elementFormDefault="qualified">
    <xsd:import namespace="http://schemas.microsoft.com/office/2006/documentManagement/types"/>
    <xsd:import namespace="http://schemas.microsoft.com/office/infopath/2007/PartnerControls"/>
    <xsd:element name="_dlc_DocId" ma:index="8" nillable="true" ma:displayName="Waarde van de document-id" ma:description="De waarde van de document-id die aan dit item is toegewezen."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cd6ebb7-799c-4025-aa72-03d65df50579"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9c5b4-b4a9-4049-8ecd-3868ecd3a286" elementFormDefault="qualified">
    <xsd:import namespace="http://schemas.microsoft.com/office/2006/documentManagement/types"/>
    <xsd:import namespace="http://schemas.microsoft.com/office/infopath/2007/PartnerControls"/>
    <xsd:element name="SharedWithUsers" ma:index="16"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t:contentTypeSchema xmlns:ct="http://schemas.microsoft.com/office/2006/metadata/contentType" xmlns:ma="http://schemas.microsoft.com/office/2006/metadata/properties/metaAttributes" ct:_="" ma:_="" ma:contentTypeName="Document" ma:contentTypeID="0x010100B7D4B3295838E041AA48681593A920AB" ma:contentTypeVersion="17" ma:contentTypeDescription="Een nieuw document maken." ma:contentTypeScope="" ma:versionID="258b3f02b6b058cf3ee0ba74ee93e079">
  <xsd:schema xmlns:xsd="http://www.w3.org/2001/XMLSchema" xmlns:xs="http://www.w3.org/2001/XMLSchema" xmlns:p="http://schemas.microsoft.com/office/2006/metadata/properties" xmlns:ns2="05c69088-5412-4853-8944-fdfbc2d74cad" xmlns:ns3="10e106aa-1c33-4fbb-8989-676e50241683" targetNamespace="http://schemas.microsoft.com/office/2006/metadata/properties" ma:root="true" ma:fieldsID="fdc872a6483d1dc3ac853515558eca51" ns2:_="" ns3:_="">
    <xsd:import namespace="05c69088-5412-4853-8944-fdfbc2d74cad"/>
    <xsd:import namespace="10e106aa-1c33-4fbb-8989-676e5024168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c69088-5412-4853-8944-fdfbc2d74c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fbeeldingtags" ma:readOnly="false" ma:fieldId="{5cf76f15-5ced-4ddc-b409-7134ff3c332f}" ma:taxonomyMulti="true" ma:sspId="0bde4269-7c0f-42d6-b455-ed60271de2a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0e106aa-1c33-4fbb-8989-676e50241683"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element name="TaxCatchAll" ma:index="22" nillable="true" ma:displayName="Taxonomy Catch All Column" ma:hidden="true" ma:list="{f0d5c208-1ad1-42bf-bd64-b92a49dd22fd}" ma:internalName="TaxCatchAll" ma:showField="CatchAllData" ma:web="10e106aa-1c33-4fbb-8989-676e5024168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0e106aa-1c33-4fbb-8989-676e50241683" xsi:nil="true"/>
    <lcf76f155ced4ddcb4097134ff3c332f xmlns="05c69088-5412-4853-8944-fdfbc2d74ca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8A3A92D-4570-4E39-A257-F42E5298A484}"/>
</file>

<file path=customXml/itemProps2.xml><?xml version="1.0" encoding="utf-8"?>
<ds:datastoreItem xmlns:ds="http://schemas.openxmlformats.org/officeDocument/2006/customXml" ds:itemID="{1E2AF5C6-15A2-48C8-809E-ECA7F21AD4FC}"/>
</file>

<file path=customXml/itemProps3.xml><?xml version="1.0" encoding="utf-8"?>
<ds:datastoreItem xmlns:ds="http://schemas.openxmlformats.org/officeDocument/2006/customXml" ds:itemID="{6C0B642D-1871-4349-BECD-3A657FEA3BD8}">
  <ds:schemaRefs>
    <ds:schemaRef ds:uri="http://schemas.microsoft.com/sharepoint/v3/contenttype/forms"/>
  </ds:schemaRefs>
</ds:datastoreItem>
</file>

<file path=customXml/itemProps4.xml><?xml version="1.0" encoding="utf-8"?>
<ds:datastoreItem xmlns:ds="http://schemas.openxmlformats.org/officeDocument/2006/customXml" ds:itemID="{8B938F92-72CB-4A16-B8BF-22A128766C1B}">
  <ds:schemaRefs>
    <ds:schemaRef ds:uri="1cd6ebb7-799c-4025-aa72-03d65df50579"/>
    <ds:schemaRef ds:uri="http://purl.org/dc/terms/"/>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 ds:uri="ba69c5b4-b4a9-4049-8ecd-3868ecd3a286"/>
    <ds:schemaRef ds:uri="fee22167-c236-416d-8e7f-1f75d327fedd"/>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Pages>
  <Words>590</Words>
  <Characters>3249</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Margreet Windhorst</dc:creator>
  <cp:keywords/>
  <dc:description/>
  <cp:lastModifiedBy>Ria van der Eerden</cp:lastModifiedBy>
  <cp:revision>14</cp:revision>
  <cp:lastPrinted>2018-12-07T15:48:00Z</cp:lastPrinted>
  <dcterms:created xsi:type="dcterms:W3CDTF">2018-12-07T11:17:00Z</dcterms:created>
  <dcterms:modified xsi:type="dcterms:W3CDTF">2018-12-07T15:50:00Z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0x010100B7D4B3295838E041AA48681593A920AB</vt:lpwstr>
  </property>
  <property fmtid="{D5CDD505-2E9C-101B-9397-08002B2CF9AE}" pid="3" name="_dlc_DocIdItemGuid">
    <vt:lpwstr>8007bb1f-c748-4a8a-acfd-daa5f0e4e9eb</vt:lpwstr>
  </property>
  <property fmtid="{D5CDD505-2E9C-101B-9397-08002B2CF9AE}" pid="4" name="Order">
    <vt:r8>7122600</vt:r8>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_ExtendedDescription">
    <vt:lpwstr/>
  </property>
</Properties>
</file>